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81768" w14:textId="3DF7D8DA" w:rsidR="008B49D3" w:rsidRDefault="003230ED">
      <w:pPr>
        <w:ind w:left="3400" w:right="3360"/>
        <w:rPr>
          <w:sz w:val="2"/>
        </w:rPr>
      </w:pPr>
      <w:r>
        <w:pict w14:anchorId="0B3CF6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50.25pt">
            <v:imagedata r:id="rId6" o:title=""/>
          </v:shape>
        </w:pict>
      </w:r>
    </w:p>
    <w:p w14:paraId="41069E1D" w14:textId="6AF4EEF4" w:rsidR="008B49D3" w:rsidRDefault="008B49D3">
      <w:pPr>
        <w:spacing w:line="240" w:lineRule="exact"/>
      </w:pPr>
    </w:p>
    <w:p w14:paraId="35EC9441" w14:textId="1A81BC22" w:rsidR="008B49D3" w:rsidRDefault="008B49D3">
      <w:pPr>
        <w:spacing w:line="240" w:lineRule="exact"/>
      </w:pPr>
    </w:p>
    <w:p w14:paraId="500053A9" w14:textId="5650FC7A" w:rsidR="008B49D3" w:rsidRDefault="008B49D3">
      <w:pPr>
        <w:spacing w:after="220" w:line="240" w:lineRule="exact"/>
      </w:pPr>
    </w:p>
    <w:tbl>
      <w:tblPr>
        <w:tblW w:w="0" w:type="auto"/>
        <w:tblLayout w:type="fixed"/>
        <w:tblLook w:val="04A0" w:firstRow="1" w:lastRow="0" w:firstColumn="1" w:lastColumn="0" w:noHBand="0" w:noVBand="1"/>
      </w:tblPr>
      <w:tblGrid>
        <w:gridCol w:w="9620"/>
      </w:tblGrid>
      <w:tr w:rsidR="008B49D3" w14:paraId="1C91FA53" w14:textId="77777777">
        <w:tc>
          <w:tcPr>
            <w:tcW w:w="9620" w:type="dxa"/>
            <w:shd w:val="clear" w:color="666553" w:fill="666553"/>
            <w:tcMar>
              <w:top w:w="30" w:type="dxa"/>
              <w:left w:w="0" w:type="dxa"/>
              <w:bottom w:w="0" w:type="dxa"/>
              <w:right w:w="0" w:type="dxa"/>
            </w:tcMar>
            <w:vAlign w:val="center"/>
          </w:tcPr>
          <w:p w14:paraId="37965043" w14:textId="629C2A0A" w:rsidR="008B49D3" w:rsidRDefault="007659F4">
            <w:pPr>
              <w:jc w:val="center"/>
              <w:rPr>
                <w:rFonts w:ascii="Arial" w:eastAsia="Arial" w:hAnsi="Arial" w:cs="Arial"/>
                <w:b/>
                <w:color w:val="FFFFFF"/>
                <w:sz w:val="28"/>
                <w:lang w:val="fr-FR"/>
              </w:rPr>
            </w:pPr>
            <w:r>
              <w:rPr>
                <w:rFonts w:ascii="Arial" w:eastAsia="Arial" w:hAnsi="Arial" w:cs="Arial"/>
                <w:b/>
                <w:color w:val="FFFFFF"/>
                <w:sz w:val="28"/>
                <w:lang w:val="fr-FR"/>
              </w:rPr>
              <w:t>RÈGLEMENT DE LA CONSULTATION</w:t>
            </w:r>
          </w:p>
        </w:tc>
      </w:tr>
    </w:tbl>
    <w:p w14:paraId="273D0FC8" w14:textId="30FFEC70" w:rsidR="008B49D3" w:rsidRDefault="007659F4">
      <w:pPr>
        <w:spacing w:line="240" w:lineRule="exact"/>
      </w:pPr>
      <w:r>
        <w:t xml:space="preserve"> </w:t>
      </w:r>
    </w:p>
    <w:p w14:paraId="6C932606" w14:textId="2879E2FC" w:rsidR="008B49D3" w:rsidRDefault="008B49D3">
      <w:pPr>
        <w:spacing w:after="220" w:line="240" w:lineRule="exact"/>
      </w:pPr>
    </w:p>
    <w:p w14:paraId="6426A120" w14:textId="0EE0AE09" w:rsidR="008B49D3" w:rsidRDefault="007659F4">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MAÎTRISE D'</w:t>
      </w:r>
      <w:r w:rsidR="00FE073B">
        <w:rPr>
          <w:rFonts w:ascii="Arial" w:eastAsia="Arial" w:hAnsi="Arial" w:cs="Arial"/>
          <w:b/>
          <w:color w:val="000000"/>
          <w:sz w:val="28"/>
          <w:lang w:val="fr-FR"/>
        </w:rPr>
        <w:t>ŒUVRE</w:t>
      </w:r>
    </w:p>
    <w:p w14:paraId="74DF3BA7" w14:textId="7E1B2516" w:rsidR="00FE073B" w:rsidRDefault="00FE073B">
      <w:pPr>
        <w:spacing w:before="20"/>
        <w:jc w:val="center"/>
        <w:rPr>
          <w:noProof/>
        </w:rPr>
      </w:pPr>
      <w:r>
        <w:rPr>
          <w:noProof/>
        </w:rPr>
        <w:drawing>
          <wp:anchor distT="0" distB="0" distL="114300" distR="114300" simplePos="0" relativeHeight="251666944" behindDoc="0" locked="0" layoutInCell="1" allowOverlap="1" wp14:anchorId="0508BD7B" wp14:editId="3DEE4A90">
            <wp:simplePos x="0" y="0"/>
            <wp:positionH relativeFrom="column">
              <wp:posOffset>1781175</wp:posOffset>
            </wp:positionH>
            <wp:positionV relativeFrom="paragraph">
              <wp:posOffset>156210</wp:posOffset>
            </wp:positionV>
            <wp:extent cx="2408400" cy="19044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8400" cy="190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AE5790" w14:textId="3E767A12" w:rsidR="00FE073B" w:rsidRDefault="00FE073B">
      <w:pPr>
        <w:spacing w:before="20"/>
        <w:jc w:val="center"/>
        <w:rPr>
          <w:noProof/>
        </w:rPr>
      </w:pPr>
    </w:p>
    <w:p w14:paraId="27047F36" w14:textId="7290FDD3" w:rsidR="00FE073B" w:rsidRDefault="00FE073B">
      <w:pPr>
        <w:spacing w:before="20"/>
        <w:jc w:val="center"/>
        <w:rPr>
          <w:noProof/>
        </w:rPr>
      </w:pPr>
    </w:p>
    <w:p w14:paraId="3F66853C" w14:textId="77777777" w:rsidR="00FE073B" w:rsidRDefault="00FE073B">
      <w:pPr>
        <w:spacing w:before="20"/>
        <w:jc w:val="center"/>
        <w:rPr>
          <w:rFonts w:ascii="Arial" w:eastAsia="Arial" w:hAnsi="Arial" w:cs="Arial"/>
          <w:b/>
          <w:color w:val="000000"/>
          <w:sz w:val="28"/>
          <w:lang w:val="fr-FR"/>
        </w:rPr>
      </w:pPr>
    </w:p>
    <w:p w14:paraId="4F2B4894" w14:textId="525DFC8E" w:rsidR="00FE073B" w:rsidRDefault="00FE073B">
      <w:pPr>
        <w:spacing w:before="20"/>
        <w:jc w:val="center"/>
        <w:rPr>
          <w:rFonts w:ascii="Arial" w:eastAsia="Arial" w:hAnsi="Arial" w:cs="Arial"/>
          <w:b/>
          <w:color w:val="000000"/>
          <w:sz w:val="28"/>
          <w:lang w:val="fr-FR"/>
        </w:rPr>
      </w:pPr>
    </w:p>
    <w:p w14:paraId="390026A9" w14:textId="1566379C" w:rsidR="008B49D3" w:rsidRPr="00FE073B" w:rsidRDefault="008B49D3" w:rsidP="00511BB9">
      <w:pPr>
        <w:spacing w:line="240" w:lineRule="exact"/>
        <w:jc w:val="center"/>
        <w:rPr>
          <w:lang w:val="fr-FR"/>
        </w:rPr>
      </w:pPr>
    </w:p>
    <w:p w14:paraId="47838DDC" w14:textId="62BA7219" w:rsidR="008B49D3" w:rsidRPr="00FE073B" w:rsidRDefault="008B49D3" w:rsidP="00511BB9">
      <w:pPr>
        <w:spacing w:after="180" w:line="240" w:lineRule="exact"/>
        <w:jc w:val="center"/>
        <w:rPr>
          <w:lang w:val="fr-FR"/>
        </w:rPr>
      </w:pPr>
    </w:p>
    <w:p w14:paraId="21C52EC5" w14:textId="24A0000E" w:rsidR="00FE073B" w:rsidRPr="00FE073B" w:rsidRDefault="00FE073B" w:rsidP="00511BB9">
      <w:pPr>
        <w:spacing w:after="180" w:line="240" w:lineRule="exact"/>
        <w:jc w:val="center"/>
        <w:rPr>
          <w:lang w:val="fr-FR"/>
        </w:rPr>
      </w:pPr>
    </w:p>
    <w:p w14:paraId="292ECD50" w14:textId="58C42EFA" w:rsidR="00FE073B" w:rsidRPr="00FE073B" w:rsidRDefault="00FE073B" w:rsidP="00511BB9">
      <w:pPr>
        <w:spacing w:after="180" w:line="240" w:lineRule="exact"/>
        <w:jc w:val="center"/>
        <w:rPr>
          <w:lang w:val="fr-FR"/>
        </w:rPr>
      </w:pPr>
    </w:p>
    <w:p w14:paraId="76C99CD7" w14:textId="16165CF2" w:rsidR="00FE073B" w:rsidRPr="00FE073B" w:rsidRDefault="00FE073B" w:rsidP="00511BB9">
      <w:pPr>
        <w:spacing w:after="180" w:line="240" w:lineRule="exact"/>
        <w:jc w:val="center"/>
        <w:rPr>
          <w:lang w:val="fr-FR"/>
        </w:rPr>
      </w:pPr>
    </w:p>
    <w:tbl>
      <w:tblPr>
        <w:tblW w:w="0" w:type="auto"/>
        <w:tblLayout w:type="fixed"/>
        <w:tblLook w:val="04A0" w:firstRow="1" w:lastRow="0" w:firstColumn="1" w:lastColumn="0" w:noHBand="0" w:noVBand="1"/>
      </w:tblPr>
      <w:tblGrid>
        <w:gridCol w:w="1260"/>
        <w:gridCol w:w="7100"/>
        <w:gridCol w:w="1260"/>
      </w:tblGrid>
      <w:tr w:rsidR="008B49D3" w:rsidRPr="000829E0" w14:paraId="56324696" w14:textId="77777777">
        <w:trPr>
          <w:trHeight w:val="1075"/>
        </w:trPr>
        <w:tc>
          <w:tcPr>
            <w:tcW w:w="1260" w:type="dxa"/>
            <w:tcMar>
              <w:top w:w="0" w:type="dxa"/>
              <w:left w:w="0" w:type="dxa"/>
              <w:bottom w:w="0" w:type="dxa"/>
              <w:right w:w="0" w:type="dxa"/>
            </w:tcMar>
          </w:tcPr>
          <w:p w14:paraId="1CE61DF2" w14:textId="77777777" w:rsidR="008B49D3" w:rsidRPr="00FE073B" w:rsidRDefault="008B49D3" w:rsidP="00511BB9">
            <w:pPr>
              <w:jc w:val="cente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1EDBA067" w14:textId="2B5080F2" w:rsidR="000829E0" w:rsidRDefault="007659F4" w:rsidP="000829E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Mise en </w:t>
            </w:r>
            <w:r w:rsidR="000829E0">
              <w:rPr>
                <w:rFonts w:ascii="Arial" w:eastAsia="Arial" w:hAnsi="Arial" w:cs="Arial"/>
                <w:b/>
                <w:color w:val="000000"/>
                <w:sz w:val="28"/>
                <w:lang w:val="fr-FR"/>
              </w:rPr>
              <w:t xml:space="preserve">place du </w:t>
            </w:r>
          </w:p>
          <w:p w14:paraId="77B36773" w14:textId="7641266E" w:rsidR="000829E0" w:rsidRPr="00EF011B" w:rsidRDefault="000829E0" w:rsidP="000829E0">
            <w:pPr>
              <w:spacing w:line="322" w:lineRule="exact"/>
              <w:jc w:val="center"/>
              <w:rPr>
                <w:rFonts w:ascii="Arial" w:hAnsi="Arial" w:cs="Arial"/>
                <w:color w:val="E8E8E8"/>
                <w:sz w:val="30"/>
                <w:szCs w:val="30"/>
                <w:highlight w:val="red"/>
                <w:shd w:val="clear" w:color="auto" w:fill="1F1F1F"/>
                <w:lang w:val="fr-FR"/>
              </w:rPr>
            </w:pPr>
            <w:r w:rsidRPr="00EF011B">
              <w:rPr>
                <w:rFonts w:ascii="Arial" w:hAnsi="Arial" w:cs="Arial"/>
                <w:b/>
                <w:bCs/>
                <w:color w:val="E8E8E8"/>
                <w:sz w:val="30"/>
                <w:szCs w:val="30"/>
                <w:highlight w:val="red"/>
                <w:shd w:val="clear" w:color="auto" w:fill="1F1F1F"/>
                <w:lang w:val="fr-FR"/>
              </w:rPr>
              <w:t>Plan de</w:t>
            </w:r>
            <w:r w:rsidRPr="00EF011B">
              <w:rPr>
                <w:rFonts w:ascii="Arial" w:hAnsi="Arial" w:cs="Arial"/>
                <w:color w:val="E8E8E8"/>
                <w:sz w:val="30"/>
                <w:szCs w:val="30"/>
                <w:highlight w:val="red"/>
                <w:shd w:val="clear" w:color="auto" w:fill="1F1F1F"/>
                <w:lang w:val="fr-FR"/>
              </w:rPr>
              <w:t xml:space="preserve"> Particulier de Mise en Sûreté</w:t>
            </w:r>
          </w:p>
          <w:p w14:paraId="431796DE" w14:textId="3894ADCD" w:rsidR="008B49D3" w:rsidRPr="000829E0" w:rsidRDefault="000829E0" w:rsidP="000829E0">
            <w:pPr>
              <w:spacing w:line="322" w:lineRule="exact"/>
              <w:jc w:val="center"/>
              <w:rPr>
                <w:rFonts w:ascii="Arial" w:eastAsia="Arial" w:hAnsi="Arial" w:cs="Arial"/>
                <w:b/>
                <w:color w:val="000000"/>
                <w:sz w:val="28"/>
                <w:lang w:val="fr-FR"/>
              </w:rPr>
            </w:pPr>
            <w:r w:rsidRPr="00EF011B">
              <w:rPr>
                <w:rFonts w:ascii="Arial" w:hAnsi="Arial" w:cs="Arial"/>
                <w:color w:val="E8E8E8"/>
                <w:sz w:val="30"/>
                <w:szCs w:val="30"/>
                <w:highlight w:val="red"/>
                <w:shd w:val="clear" w:color="auto" w:fill="1F1F1F"/>
                <w:lang w:val="fr-FR"/>
              </w:rPr>
              <w:t>(PPMS)</w:t>
            </w:r>
          </w:p>
        </w:tc>
        <w:tc>
          <w:tcPr>
            <w:tcW w:w="1260" w:type="dxa"/>
            <w:tcMar>
              <w:top w:w="0" w:type="dxa"/>
              <w:left w:w="0" w:type="dxa"/>
              <w:bottom w:w="0" w:type="dxa"/>
              <w:right w:w="0" w:type="dxa"/>
            </w:tcMar>
          </w:tcPr>
          <w:p w14:paraId="7B03A733" w14:textId="77777777" w:rsidR="008B49D3" w:rsidRPr="00511BB9" w:rsidRDefault="008B49D3" w:rsidP="00511BB9">
            <w:pPr>
              <w:jc w:val="center"/>
              <w:rPr>
                <w:sz w:val="2"/>
                <w:lang w:val="fr-FR"/>
              </w:rPr>
            </w:pPr>
          </w:p>
        </w:tc>
      </w:tr>
      <w:tr w:rsidR="008B49D3" w:rsidRPr="003230ED" w14:paraId="3E2B9EE9" w14:textId="77777777">
        <w:trPr>
          <w:trHeight w:val="292"/>
        </w:trPr>
        <w:tc>
          <w:tcPr>
            <w:tcW w:w="9620" w:type="dxa"/>
            <w:gridSpan w:val="3"/>
            <w:vMerge w:val="restart"/>
            <w:tcMar>
              <w:top w:w="0" w:type="dxa"/>
              <w:left w:w="0" w:type="dxa"/>
              <w:bottom w:w="0" w:type="dxa"/>
              <w:right w:w="0" w:type="dxa"/>
            </w:tcMar>
            <w:vAlign w:val="center"/>
          </w:tcPr>
          <w:p w14:paraId="61CADA75" w14:textId="5D709E76" w:rsidR="008B49D3" w:rsidRDefault="007659F4">
            <w:pPr>
              <w:jc w:val="center"/>
              <w:rPr>
                <w:rFonts w:ascii="Arial" w:eastAsia="Arial" w:hAnsi="Arial" w:cs="Arial"/>
                <w:color w:val="000000"/>
                <w:lang w:val="fr-FR"/>
              </w:rPr>
            </w:pPr>
            <w:r>
              <w:rPr>
                <w:rFonts w:ascii="Arial" w:eastAsia="Arial" w:hAnsi="Arial" w:cs="Arial"/>
                <w:color w:val="000000"/>
                <w:lang w:val="fr-FR"/>
              </w:rPr>
              <w:t>Date et heure limites de réception des offres :</w:t>
            </w:r>
          </w:p>
        </w:tc>
      </w:tr>
      <w:tr w:rsidR="008B49D3" w:rsidRPr="003230ED" w14:paraId="7501508C" w14:textId="77777777">
        <w:trPr>
          <w:trHeight w:val="276"/>
        </w:trPr>
        <w:tc>
          <w:tcPr>
            <w:tcW w:w="9620" w:type="dxa"/>
            <w:gridSpan w:val="3"/>
            <w:vMerge/>
            <w:tcMar>
              <w:top w:w="0" w:type="dxa"/>
              <w:left w:w="0" w:type="dxa"/>
              <w:bottom w:w="0" w:type="dxa"/>
              <w:right w:w="0" w:type="dxa"/>
            </w:tcMar>
          </w:tcPr>
          <w:p w14:paraId="2A7C1368" w14:textId="77777777" w:rsidR="008B49D3" w:rsidRPr="00511BB9" w:rsidRDefault="008B49D3">
            <w:pPr>
              <w:rPr>
                <w:lang w:val="fr-FR"/>
              </w:rPr>
            </w:pPr>
          </w:p>
        </w:tc>
      </w:tr>
    </w:tbl>
    <w:p w14:paraId="4E7C0DE9" w14:textId="57CAA53F" w:rsidR="008B49D3" w:rsidRDefault="00044A1F">
      <w:pPr>
        <w:spacing w:before="60" w:after="20"/>
        <w:jc w:val="center"/>
        <w:rPr>
          <w:rFonts w:ascii="Arial" w:eastAsia="Arial" w:hAnsi="Arial" w:cs="Arial"/>
          <w:color w:val="000000"/>
          <w:lang w:val="fr-FR"/>
        </w:rPr>
      </w:pPr>
      <w:r>
        <w:rPr>
          <w:rFonts w:ascii="Arial" w:eastAsia="Arial" w:hAnsi="Arial" w:cs="Arial"/>
          <w:color w:val="000000"/>
          <w:lang w:val="fr-FR"/>
        </w:rPr>
        <w:t>Vend</w:t>
      </w:r>
      <w:r w:rsidR="00511BB9">
        <w:rPr>
          <w:rFonts w:ascii="Arial" w:eastAsia="Arial" w:hAnsi="Arial" w:cs="Arial"/>
          <w:color w:val="000000"/>
          <w:lang w:val="fr-FR"/>
        </w:rPr>
        <w:t>redi</w:t>
      </w:r>
      <w:r w:rsidR="007659F4">
        <w:rPr>
          <w:rFonts w:ascii="Arial" w:eastAsia="Arial" w:hAnsi="Arial" w:cs="Arial"/>
          <w:color w:val="000000"/>
          <w:lang w:val="fr-FR"/>
        </w:rPr>
        <w:t xml:space="preserve"> </w:t>
      </w:r>
      <w:r w:rsidR="003230ED">
        <w:rPr>
          <w:rFonts w:ascii="Arial" w:eastAsia="Arial" w:hAnsi="Arial" w:cs="Arial"/>
          <w:color w:val="000000"/>
          <w:lang w:val="fr-FR"/>
        </w:rPr>
        <w:t>12</w:t>
      </w:r>
      <w:r w:rsidR="000829E0">
        <w:rPr>
          <w:rFonts w:ascii="Arial" w:eastAsia="Arial" w:hAnsi="Arial" w:cs="Arial"/>
          <w:color w:val="000000"/>
          <w:lang w:val="fr-FR"/>
        </w:rPr>
        <w:t xml:space="preserve"> décembre </w:t>
      </w:r>
      <w:r w:rsidR="007659F4">
        <w:rPr>
          <w:rFonts w:ascii="Arial" w:eastAsia="Arial" w:hAnsi="Arial" w:cs="Arial"/>
          <w:color w:val="000000"/>
          <w:lang w:val="fr-FR"/>
        </w:rPr>
        <w:t>2025 à 1</w:t>
      </w:r>
      <w:r>
        <w:rPr>
          <w:rFonts w:ascii="Arial" w:eastAsia="Arial" w:hAnsi="Arial" w:cs="Arial"/>
          <w:color w:val="000000"/>
          <w:lang w:val="fr-FR"/>
        </w:rPr>
        <w:t>2</w:t>
      </w:r>
      <w:r w:rsidR="007659F4">
        <w:rPr>
          <w:rFonts w:ascii="Arial" w:eastAsia="Arial" w:hAnsi="Arial" w:cs="Arial"/>
          <w:color w:val="000000"/>
          <w:lang w:val="fr-FR"/>
        </w:rPr>
        <w:t>:</w:t>
      </w:r>
      <w:r>
        <w:rPr>
          <w:rFonts w:ascii="Arial" w:eastAsia="Arial" w:hAnsi="Arial" w:cs="Arial"/>
          <w:color w:val="000000"/>
          <w:lang w:val="fr-FR"/>
        </w:rPr>
        <w:t>00</w:t>
      </w:r>
    </w:p>
    <w:p w14:paraId="082E71A6" w14:textId="77777777" w:rsidR="008B49D3" w:rsidRPr="00511BB9" w:rsidRDefault="008B49D3">
      <w:pPr>
        <w:spacing w:line="240" w:lineRule="exact"/>
        <w:rPr>
          <w:lang w:val="fr-FR"/>
        </w:rPr>
      </w:pPr>
    </w:p>
    <w:p w14:paraId="78CAA426" w14:textId="77777777" w:rsidR="008B49D3" w:rsidRPr="00511BB9" w:rsidRDefault="008B49D3">
      <w:pPr>
        <w:spacing w:line="240" w:lineRule="exact"/>
        <w:rPr>
          <w:lang w:val="fr-FR"/>
        </w:rPr>
      </w:pPr>
    </w:p>
    <w:p w14:paraId="11084483" w14:textId="77777777" w:rsidR="008B49D3" w:rsidRPr="00511BB9" w:rsidRDefault="008B49D3">
      <w:pPr>
        <w:spacing w:line="240" w:lineRule="exact"/>
        <w:rPr>
          <w:lang w:val="fr-FR"/>
        </w:rPr>
      </w:pPr>
    </w:p>
    <w:p w14:paraId="05390F10" w14:textId="77777777" w:rsidR="008B49D3" w:rsidRPr="00511BB9" w:rsidRDefault="008B49D3">
      <w:pPr>
        <w:spacing w:line="240" w:lineRule="exact"/>
        <w:rPr>
          <w:lang w:val="fr-FR"/>
        </w:rPr>
      </w:pPr>
    </w:p>
    <w:p w14:paraId="79039880" w14:textId="77777777" w:rsidR="008B49D3" w:rsidRPr="00511BB9" w:rsidRDefault="008B49D3">
      <w:pPr>
        <w:spacing w:line="240" w:lineRule="exact"/>
        <w:rPr>
          <w:lang w:val="fr-FR"/>
        </w:rPr>
      </w:pPr>
    </w:p>
    <w:p w14:paraId="19FE4F7A" w14:textId="77777777" w:rsidR="008B49D3" w:rsidRPr="00511BB9" w:rsidRDefault="008B49D3">
      <w:pPr>
        <w:spacing w:line="240" w:lineRule="exact"/>
        <w:rPr>
          <w:lang w:val="fr-FR"/>
        </w:rPr>
      </w:pPr>
    </w:p>
    <w:p w14:paraId="4C3BC13A" w14:textId="77777777" w:rsidR="008B49D3" w:rsidRPr="00511BB9" w:rsidRDefault="008B49D3">
      <w:pPr>
        <w:spacing w:line="240" w:lineRule="exact"/>
        <w:rPr>
          <w:lang w:val="fr-FR"/>
        </w:rPr>
      </w:pPr>
    </w:p>
    <w:p w14:paraId="2B70B9F8" w14:textId="77777777" w:rsidR="008B49D3" w:rsidRPr="00511BB9" w:rsidRDefault="008B49D3">
      <w:pPr>
        <w:spacing w:line="240" w:lineRule="exact"/>
        <w:rPr>
          <w:lang w:val="fr-FR"/>
        </w:rPr>
      </w:pPr>
    </w:p>
    <w:p w14:paraId="1E9B2827" w14:textId="77777777" w:rsidR="008B49D3" w:rsidRDefault="007659F4">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LORRAINE </w:t>
      </w:r>
    </w:p>
    <w:p w14:paraId="41601777" w14:textId="77777777" w:rsidR="008B49D3" w:rsidRDefault="007659F4">
      <w:pPr>
        <w:spacing w:line="276" w:lineRule="exact"/>
        <w:jc w:val="center"/>
        <w:rPr>
          <w:rFonts w:ascii="Arial" w:eastAsia="Arial" w:hAnsi="Arial" w:cs="Arial"/>
          <w:color w:val="000000"/>
          <w:lang w:val="fr-FR"/>
        </w:rPr>
      </w:pPr>
      <w:r>
        <w:rPr>
          <w:rFonts w:ascii="Arial" w:eastAsia="Arial" w:hAnsi="Arial" w:cs="Arial"/>
          <w:color w:val="000000"/>
          <w:lang w:val="fr-FR"/>
        </w:rPr>
        <w:t>Direction du Patrimoine Immobilier</w:t>
      </w:r>
    </w:p>
    <w:p w14:paraId="1E710C05" w14:textId="77777777" w:rsidR="008B49D3" w:rsidRDefault="007659F4">
      <w:pPr>
        <w:spacing w:line="276" w:lineRule="exact"/>
        <w:jc w:val="center"/>
        <w:rPr>
          <w:rFonts w:ascii="Arial" w:eastAsia="Arial" w:hAnsi="Arial" w:cs="Arial"/>
          <w:color w:val="000000"/>
          <w:lang w:val="fr-FR"/>
        </w:rPr>
      </w:pPr>
      <w:r>
        <w:rPr>
          <w:rFonts w:ascii="Arial" w:eastAsia="Arial" w:hAnsi="Arial" w:cs="Arial"/>
          <w:color w:val="000000"/>
          <w:lang w:val="fr-FR"/>
        </w:rPr>
        <w:t>34 Cours Léopold</w:t>
      </w:r>
    </w:p>
    <w:p w14:paraId="71E6E2D9" w14:textId="77777777" w:rsidR="008B49D3" w:rsidRDefault="007659F4">
      <w:pPr>
        <w:spacing w:line="276" w:lineRule="exact"/>
        <w:jc w:val="center"/>
        <w:rPr>
          <w:rFonts w:ascii="Arial" w:eastAsia="Arial" w:hAnsi="Arial" w:cs="Arial"/>
          <w:color w:val="000000"/>
          <w:lang w:val="fr-FR"/>
        </w:rPr>
      </w:pPr>
      <w:r>
        <w:rPr>
          <w:rFonts w:ascii="Arial" w:eastAsia="Arial" w:hAnsi="Arial" w:cs="Arial"/>
          <w:color w:val="000000"/>
          <w:lang w:val="fr-FR"/>
        </w:rPr>
        <w:t>BP 25233</w:t>
      </w:r>
    </w:p>
    <w:p w14:paraId="4199802A" w14:textId="77777777" w:rsidR="008B49D3" w:rsidRDefault="007659F4">
      <w:pPr>
        <w:spacing w:line="276" w:lineRule="exact"/>
        <w:jc w:val="center"/>
        <w:rPr>
          <w:rFonts w:ascii="Arial" w:eastAsia="Arial" w:hAnsi="Arial" w:cs="Arial"/>
          <w:color w:val="000000"/>
          <w:lang w:val="fr-FR"/>
        </w:rPr>
      </w:pPr>
      <w:r>
        <w:rPr>
          <w:rFonts w:ascii="Arial" w:eastAsia="Arial" w:hAnsi="Arial" w:cs="Arial"/>
          <w:color w:val="000000"/>
          <w:lang w:val="fr-FR"/>
        </w:rPr>
        <w:t>54052 NANCY CEDEX</w:t>
      </w:r>
    </w:p>
    <w:p w14:paraId="38D6A34D" w14:textId="77777777" w:rsidR="008B49D3" w:rsidRDefault="008B49D3">
      <w:pPr>
        <w:spacing w:line="276" w:lineRule="exact"/>
        <w:jc w:val="center"/>
        <w:rPr>
          <w:rFonts w:ascii="Arial" w:eastAsia="Arial" w:hAnsi="Arial" w:cs="Arial"/>
          <w:color w:val="000000"/>
          <w:lang w:val="fr-FR"/>
        </w:rPr>
        <w:sectPr w:rsidR="008B49D3">
          <w:pgSz w:w="11900" w:h="16840"/>
          <w:pgMar w:top="1400" w:right="1140" w:bottom="1440" w:left="1140" w:header="1400" w:footer="1440" w:gutter="0"/>
          <w:cols w:space="708"/>
        </w:sectPr>
      </w:pPr>
    </w:p>
    <w:p w14:paraId="1D4384DC" w14:textId="77777777" w:rsidR="008B49D3" w:rsidRDefault="008B49D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8B49D3" w14:paraId="13CD783A"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24CB521" w14:textId="77777777" w:rsidR="008B49D3" w:rsidRDefault="007659F4">
            <w:pPr>
              <w:pStyle w:val="Titletable"/>
              <w:jc w:val="center"/>
              <w:rPr>
                <w:lang w:val="fr-FR"/>
              </w:rPr>
            </w:pPr>
            <w:r>
              <w:rPr>
                <w:lang w:val="fr-FR"/>
              </w:rPr>
              <w:t>L'ESSENTIEL DE LA PROCÉDURE</w:t>
            </w:r>
          </w:p>
        </w:tc>
      </w:tr>
      <w:tr w:rsidR="008B49D3" w:rsidRPr="00174A25" w14:paraId="6C5125F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89F640" w14:textId="77777777" w:rsidR="008B49D3" w:rsidRDefault="008B49D3">
            <w:pPr>
              <w:spacing w:line="140" w:lineRule="exact"/>
              <w:rPr>
                <w:sz w:val="14"/>
              </w:rPr>
            </w:pPr>
          </w:p>
          <w:p w14:paraId="63B8E365" w14:textId="77777777" w:rsidR="008B49D3" w:rsidRDefault="003230ED">
            <w:pPr>
              <w:ind w:left="420"/>
              <w:rPr>
                <w:sz w:val="2"/>
              </w:rPr>
            </w:pPr>
            <w:r>
              <w:pict w14:anchorId="3CBDCAFC">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873FB" w14:textId="77777777" w:rsidR="008B49D3" w:rsidRDefault="007659F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86394D" w14:textId="5EAF4B29" w:rsidR="008B49D3" w:rsidRDefault="006357D0">
            <w:pPr>
              <w:spacing w:before="60" w:after="60" w:line="230" w:lineRule="exact"/>
              <w:ind w:left="160" w:right="160"/>
              <w:rPr>
                <w:rFonts w:ascii="Arial" w:eastAsia="Arial" w:hAnsi="Arial" w:cs="Arial"/>
                <w:color w:val="000000"/>
                <w:sz w:val="20"/>
                <w:lang w:val="fr-FR"/>
              </w:rPr>
            </w:pPr>
            <w:r>
              <w:rPr>
                <w:rFonts w:ascii="Arial" w:eastAsia="Arial" w:hAnsi="Arial" w:cs="Arial"/>
                <w:color w:val="000000"/>
                <w:sz w:val="20"/>
                <w:lang w:val="fr-FR"/>
              </w:rPr>
              <w:t>Mise en</w:t>
            </w:r>
            <w:r w:rsidR="004F7C36">
              <w:rPr>
                <w:rFonts w:ascii="Arial" w:eastAsia="Arial" w:hAnsi="Arial" w:cs="Arial"/>
                <w:color w:val="000000"/>
                <w:sz w:val="20"/>
                <w:lang w:val="fr-FR"/>
              </w:rPr>
              <w:t xml:space="preserve"> œuvre </w:t>
            </w:r>
            <w:r>
              <w:rPr>
                <w:rFonts w:ascii="Arial" w:eastAsia="Arial" w:hAnsi="Arial" w:cs="Arial"/>
                <w:color w:val="000000"/>
                <w:sz w:val="20"/>
                <w:lang w:val="fr-FR"/>
              </w:rPr>
              <w:t>PPMS</w:t>
            </w:r>
          </w:p>
        </w:tc>
      </w:tr>
      <w:tr w:rsidR="008B49D3" w14:paraId="2F1734A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2B9E7A" w14:textId="77777777" w:rsidR="008B49D3" w:rsidRPr="00511BB9" w:rsidRDefault="008B49D3">
            <w:pPr>
              <w:spacing w:line="140" w:lineRule="exact"/>
              <w:rPr>
                <w:sz w:val="14"/>
                <w:lang w:val="fr-FR"/>
              </w:rPr>
            </w:pPr>
          </w:p>
          <w:p w14:paraId="246B6518" w14:textId="77777777" w:rsidR="008B49D3" w:rsidRDefault="003230ED">
            <w:pPr>
              <w:ind w:left="420"/>
              <w:rPr>
                <w:sz w:val="2"/>
              </w:rPr>
            </w:pPr>
            <w:r>
              <w:pict w14:anchorId="5820F1D3">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121B18" w14:textId="77777777" w:rsidR="008B49D3" w:rsidRDefault="007659F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633A0" w14:textId="77777777" w:rsidR="008B49D3" w:rsidRDefault="007659F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8B49D3" w14:paraId="238B027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4CA97D" w14:textId="77777777" w:rsidR="008B49D3" w:rsidRDefault="008B49D3">
            <w:pPr>
              <w:spacing w:line="140" w:lineRule="exact"/>
              <w:rPr>
                <w:sz w:val="14"/>
              </w:rPr>
            </w:pPr>
          </w:p>
          <w:p w14:paraId="200EF5AE" w14:textId="77777777" w:rsidR="008B49D3" w:rsidRDefault="003230ED">
            <w:pPr>
              <w:ind w:left="420"/>
              <w:rPr>
                <w:sz w:val="2"/>
              </w:rPr>
            </w:pPr>
            <w:r>
              <w:pict w14:anchorId="02EA020C">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3E2CF" w14:textId="77777777" w:rsidR="008B49D3" w:rsidRDefault="007659F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10DCB" w14:textId="77777777" w:rsidR="008B49D3" w:rsidRDefault="007659F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Marché public</w:t>
            </w:r>
          </w:p>
        </w:tc>
      </w:tr>
      <w:tr w:rsidR="008B49D3" w14:paraId="2CB9650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B0B71" w14:textId="77777777" w:rsidR="008B49D3" w:rsidRDefault="008B49D3">
            <w:pPr>
              <w:spacing w:line="140" w:lineRule="exact"/>
              <w:rPr>
                <w:sz w:val="14"/>
              </w:rPr>
            </w:pPr>
          </w:p>
          <w:p w14:paraId="2222B0F7" w14:textId="77777777" w:rsidR="008B49D3" w:rsidRDefault="003230ED">
            <w:pPr>
              <w:ind w:left="420"/>
              <w:rPr>
                <w:sz w:val="2"/>
              </w:rPr>
            </w:pPr>
            <w:r>
              <w:pict w14:anchorId="665D4A64">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BAF13" w14:textId="77777777" w:rsidR="008B49D3" w:rsidRDefault="007659F4">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A84059" w14:textId="77777777" w:rsidR="008B49D3" w:rsidRDefault="007659F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4 mois</w:t>
            </w:r>
          </w:p>
        </w:tc>
      </w:tr>
      <w:tr w:rsidR="008B49D3" w:rsidRPr="003230ED" w14:paraId="39CC2CA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64CCED" w14:textId="77777777" w:rsidR="008B49D3" w:rsidRDefault="008B49D3">
            <w:pPr>
              <w:spacing w:line="140" w:lineRule="exact"/>
              <w:rPr>
                <w:sz w:val="14"/>
              </w:rPr>
            </w:pPr>
          </w:p>
          <w:p w14:paraId="391679B6" w14:textId="77777777" w:rsidR="008B49D3" w:rsidRDefault="003230ED">
            <w:pPr>
              <w:ind w:left="420"/>
              <w:rPr>
                <w:sz w:val="2"/>
              </w:rPr>
            </w:pPr>
            <w:r>
              <w:pict w14:anchorId="23FBDBD6">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81E40" w14:textId="77777777" w:rsidR="008B49D3" w:rsidRDefault="007659F4">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D3CA4" w14:textId="77777777" w:rsidR="008B49D3" w:rsidRDefault="007659F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Groupement conjoint avec mandataire solidaire</w:t>
            </w:r>
          </w:p>
        </w:tc>
      </w:tr>
      <w:tr w:rsidR="008B49D3" w14:paraId="776942F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AE587" w14:textId="77777777" w:rsidR="008B49D3" w:rsidRPr="00511BB9" w:rsidRDefault="008B49D3">
            <w:pPr>
              <w:spacing w:line="140" w:lineRule="exact"/>
              <w:rPr>
                <w:sz w:val="14"/>
                <w:lang w:val="fr-FR"/>
              </w:rPr>
            </w:pPr>
          </w:p>
          <w:p w14:paraId="30A44F79" w14:textId="77777777" w:rsidR="008B49D3" w:rsidRDefault="003230ED">
            <w:pPr>
              <w:ind w:left="420"/>
              <w:rPr>
                <w:sz w:val="2"/>
              </w:rPr>
            </w:pPr>
            <w:r>
              <w:pict w14:anchorId="102D74BD">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9B039" w14:textId="77777777" w:rsidR="008B49D3" w:rsidRDefault="007659F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3A3752" w14:textId="77777777" w:rsidR="008B49D3" w:rsidRDefault="007659F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8B49D3" w14:paraId="7BA29DE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3AF971" w14:textId="77777777" w:rsidR="008B49D3" w:rsidRDefault="008B49D3">
            <w:pPr>
              <w:spacing w:line="140" w:lineRule="exact"/>
              <w:rPr>
                <w:sz w:val="14"/>
              </w:rPr>
            </w:pPr>
          </w:p>
          <w:p w14:paraId="1D801355" w14:textId="77777777" w:rsidR="008B49D3" w:rsidRDefault="003230ED">
            <w:pPr>
              <w:ind w:left="420"/>
              <w:rPr>
                <w:sz w:val="2"/>
              </w:rPr>
            </w:pPr>
            <w:r>
              <w:pict w14:anchorId="3AE441E4">
                <v:shape id="_x0000_i1032"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726EF5" w14:textId="77777777" w:rsidR="008B49D3" w:rsidRDefault="007659F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1786FF" w14:textId="77777777" w:rsidR="008B49D3" w:rsidRDefault="007659F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8B49D3" w14:paraId="455C83D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8FB840" w14:textId="77777777" w:rsidR="008B49D3" w:rsidRDefault="008B49D3">
            <w:pPr>
              <w:spacing w:line="140" w:lineRule="exact"/>
              <w:rPr>
                <w:sz w:val="14"/>
              </w:rPr>
            </w:pPr>
          </w:p>
          <w:p w14:paraId="2C9C3E4D" w14:textId="77777777" w:rsidR="008B49D3" w:rsidRDefault="003230ED">
            <w:pPr>
              <w:ind w:left="420"/>
              <w:rPr>
                <w:sz w:val="2"/>
              </w:rPr>
            </w:pPr>
            <w:r>
              <w:pict w14:anchorId="61C08963">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EDBA8" w14:textId="77777777" w:rsidR="008B49D3" w:rsidRDefault="007659F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0D5AAE" w14:textId="77777777" w:rsidR="008B49D3" w:rsidRDefault="007659F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8B49D3" w14:paraId="12D52C3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B21D8" w14:textId="77777777" w:rsidR="008B49D3" w:rsidRDefault="008B49D3">
            <w:pPr>
              <w:spacing w:line="140" w:lineRule="exact"/>
              <w:rPr>
                <w:sz w:val="14"/>
              </w:rPr>
            </w:pPr>
          </w:p>
          <w:p w14:paraId="3C8E1CF5" w14:textId="77777777" w:rsidR="008B49D3" w:rsidRDefault="003230ED">
            <w:pPr>
              <w:ind w:left="420"/>
              <w:rPr>
                <w:sz w:val="2"/>
              </w:rPr>
            </w:pPr>
            <w:r>
              <w:pict w14:anchorId="326398B2">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9B367" w14:textId="77777777" w:rsidR="008B49D3" w:rsidRDefault="007659F4">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44C70" w14:textId="77777777" w:rsidR="008B49D3" w:rsidRDefault="007659F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8B49D3" w14:paraId="2BFC36D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0F3246" w14:textId="77777777" w:rsidR="008B49D3" w:rsidRDefault="008B49D3">
            <w:pPr>
              <w:spacing w:line="140" w:lineRule="exact"/>
              <w:rPr>
                <w:sz w:val="14"/>
              </w:rPr>
            </w:pPr>
          </w:p>
          <w:p w14:paraId="3D08628C" w14:textId="77777777" w:rsidR="008B49D3" w:rsidRDefault="003230ED">
            <w:pPr>
              <w:ind w:left="420"/>
              <w:rPr>
                <w:sz w:val="2"/>
              </w:rPr>
            </w:pPr>
            <w:r>
              <w:pict w14:anchorId="31E5B690">
                <v:shape id="_x0000_i1035"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97AC4" w14:textId="77777777" w:rsidR="008B49D3" w:rsidRDefault="007659F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A765E1" w14:textId="31CB479C" w:rsidR="008B49D3" w:rsidRDefault="006357D0">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6</w:t>
            </w:r>
            <w:r w:rsidR="007659F4">
              <w:rPr>
                <w:rFonts w:ascii="Arial" w:eastAsia="Arial" w:hAnsi="Arial" w:cs="Arial"/>
                <w:color w:val="000000"/>
                <w:sz w:val="20"/>
                <w:lang w:val="fr-FR"/>
              </w:rPr>
              <w:t xml:space="preserve"> </w:t>
            </w:r>
            <w:r w:rsidR="007F5499">
              <w:rPr>
                <w:rFonts w:ascii="Arial" w:eastAsia="Arial" w:hAnsi="Arial" w:cs="Arial"/>
                <w:color w:val="000000"/>
                <w:sz w:val="20"/>
                <w:lang w:val="fr-FR"/>
              </w:rPr>
              <w:t>moi</w:t>
            </w:r>
            <w:r w:rsidR="007659F4">
              <w:rPr>
                <w:rFonts w:ascii="Arial" w:eastAsia="Arial" w:hAnsi="Arial" w:cs="Arial"/>
                <w:color w:val="000000"/>
                <w:sz w:val="20"/>
                <w:lang w:val="fr-FR"/>
              </w:rPr>
              <w:t>s</w:t>
            </w:r>
          </w:p>
        </w:tc>
      </w:tr>
      <w:tr w:rsidR="008B49D3" w14:paraId="44AB3F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CFADBF" w14:textId="77777777" w:rsidR="008B49D3" w:rsidRDefault="008B49D3">
            <w:pPr>
              <w:spacing w:line="140" w:lineRule="exact"/>
              <w:rPr>
                <w:sz w:val="14"/>
              </w:rPr>
            </w:pPr>
          </w:p>
          <w:p w14:paraId="0B49263F" w14:textId="77777777" w:rsidR="008B49D3" w:rsidRDefault="003230ED">
            <w:pPr>
              <w:ind w:left="420"/>
              <w:rPr>
                <w:sz w:val="2"/>
              </w:rPr>
            </w:pPr>
            <w:r>
              <w:pict w14:anchorId="54997A3E">
                <v:shape id="_x0000_i1036"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4CF8A9" w14:textId="77777777" w:rsidR="008B49D3" w:rsidRDefault="007659F4">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EC2097" w14:textId="77777777" w:rsidR="008B49D3" w:rsidRDefault="007659F4">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Visite facultative</w:t>
            </w:r>
          </w:p>
        </w:tc>
      </w:tr>
    </w:tbl>
    <w:p w14:paraId="78B7F085" w14:textId="77777777" w:rsidR="008B49D3" w:rsidRDefault="008B49D3">
      <w:pPr>
        <w:sectPr w:rsidR="008B49D3">
          <w:pgSz w:w="11900" w:h="16840"/>
          <w:pgMar w:top="1440" w:right="1160" w:bottom="1440" w:left="1140" w:header="1440" w:footer="1440" w:gutter="0"/>
          <w:cols w:space="708"/>
        </w:sectPr>
      </w:pPr>
    </w:p>
    <w:p w14:paraId="4393227D" w14:textId="77777777" w:rsidR="008B49D3" w:rsidRDefault="007659F4">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E9EFF21" w14:textId="77777777" w:rsidR="008B49D3" w:rsidRDefault="008B49D3">
      <w:pPr>
        <w:spacing w:after="80" w:line="240" w:lineRule="exact"/>
      </w:pPr>
    </w:p>
    <w:p w14:paraId="34AEA081" w14:textId="77777777" w:rsidR="008B49D3" w:rsidRDefault="007659F4">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Objet et étendue de la consultation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2A505719" w14:textId="77777777" w:rsidR="008B49D3" w:rsidRDefault="003230ED">
      <w:pPr>
        <w:pStyle w:val="TM2"/>
        <w:tabs>
          <w:tab w:val="right" w:leader="dot" w:pos="9610"/>
        </w:tabs>
        <w:rPr>
          <w:rFonts w:ascii="Calibri" w:hAnsi="Calibri"/>
          <w:noProof/>
          <w:sz w:val="22"/>
        </w:rPr>
      </w:pPr>
      <w:hyperlink w:anchor="_Toc256000001" w:history="1">
        <w:r w:rsidR="007659F4">
          <w:rPr>
            <w:rStyle w:val="Lienhypertexte"/>
            <w:rFonts w:ascii="Arial" w:eastAsia="Arial" w:hAnsi="Arial" w:cs="Arial"/>
            <w:lang w:val="fr-FR"/>
          </w:rPr>
          <w:t>1.1 - Objet</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_Toc256000001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4</w:t>
        </w:r>
        <w:r w:rsidR="007659F4">
          <w:rPr>
            <w:rFonts w:ascii="Arial" w:eastAsia="Arial" w:hAnsi="Arial" w:cs="Arial"/>
          </w:rPr>
          <w:fldChar w:fldCharType="end"/>
        </w:r>
      </w:hyperlink>
    </w:p>
    <w:p w14:paraId="672A1293" w14:textId="77777777" w:rsidR="008B49D3" w:rsidRDefault="003230ED">
      <w:pPr>
        <w:pStyle w:val="TM2"/>
        <w:tabs>
          <w:tab w:val="right" w:leader="dot" w:pos="9610"/>
        </w:tabs>
        <w:rPr>
          <w:rFonts w:ascii="Calibri" w:hAnsi="Calibri"/>
          <w:noProof/>
          <w:sz w:val="22"/>
        </w:rPr>
      </w:pPr>
      <w:hyperlink w:anchor="_Toc256000002" w:history="1">
        <w:r w:rsidR="007659F4">
          <w:rPr>
            <w:rStyle w:val="Lienhypertexte"/>
            <w:rFonts w:ascii="Arial" w:eastAsia="Arial" w:hAnsi="Arial" w:cs="Arial"/>
            <w:lang w:val="fr-FR"/>
          </w:rPr>
          <w:t>1.2 - Mode de passation</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_Toc256000002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4</w:t>
        </w:r>
        <w:r w:rsidR="007659F4">
          <w:rPr>
            <w:rFonts w:ascii="Arial" w:eastAsia="Arial" w:hAnsi="Arial" w:cs="Arial"/>
          </w:rPr>
          <w:fldChar w:fldCharType="end"/>
        </w:r>
      </w:hyperlink>
    </w:p>
    <w:p w14:paraId="54178FF5" w14:textId="77777777" w:rsidR="008B49D3" w:rsidRDefault="003230ED">
      <w:pPr>
        <w:pStyle w:val="TM2"/>
        <w:tabs>
          <w:tab w:val="right" w:leader="dot" w:pos="9610"/>
        </w:tabs>
        <w:rPr>
          <w:rFonts w:ascii="Calibri" w:hAnsi="Calibri"/>
          <w:noProof/>
          <w:sz w:val="22"/>
        </w:rPr>
      </w:pPr>
      <w:hyperlink w:anchor="_Toc256000003" w:history="1">
        <w:r w:rsidR="007659F4">
          <w:rPr>
            <w:rStyle w:val="Lienhypertexte"/>
            <w:rFonts w:ascii="Arial" w:eastAsia="Arial" w:hAnsi="Arial" w:cs="Arial"/>
            <w:lang w:val="fr-FR"/>
          </w:rPr>
          <w:t>1.3 - Type et forme de contrat</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_Toc256000003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4</w:t>
        </w:r>
        <w:r w:rsidR="007659F4">
          <w:rPr>
            <w:rFonts w:ascii="Arial" w:eastAsia="Arial" w:hAnsi="Arial" w:cs="Arial"/>
          </w:rPr>
          <w:fldChar w:fldCharType="end"/>
        </w:r>
      </w:hyperlink>
    </w:p>
    <w:p w14:paraId="26FA7BD4" w14:textId="77777777" w:rsidR="008B49D3" w:rsidRDefault="003230ED">
      <w:pPr>
        <w:pStyle w:val="TM2"/>
        <w:tabs>
          <w:tab w:val="right" w:leader="dot" w:pos="9610"/>
        </w:tabs>
        <w:rPr>
          <w:rFonts w:ascii="Calibri" w:hAnsi="Calibri"/>
          <w:noProof/>
          <w:sz w:val="22"/>
        </w:rPr>
      </w:pPr>
      <w:hyperlink w:anchor="_Toc256000004" w:history="1">
        <w:r w:rsidR="007659F4">
          <w:rPr>
            <w:rStyle w:val="Lienhypertexte"/>
            <w:rFonts w:ascii="Arial" w:eastAsia="Arial" w:hAnsi="Arial" w:cs="Arial"/>
            <w:lang w:val="fr-FR"/>
          </w:rPr>
          <w:t>1.4 - Décomposition de la consultation</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_Toc256000004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4</w:t>
        </w:r>
        <w:r w:rsidR="007659F4">
          <w:rPr>
            <w:rFonts w:ascii="Arial" w:eastAsia="Arial" w:hAnsi="Arial" w:cs="Arial"/>
          </w:rPr>
          <w:fldChar w:fldCharType="end"/>
        </w:r>
      </w:hyperlink>
    </w:p>
    <w:p w14:paraId="726D34FA" w14:textId="77777777" w:rsidR="008B49D3" w:rsidRDefault="003230ED">
      <w:pPr>
        <w:pStyle w:val="TM2"/>
        <w:tabs>
          <w:tab w:val="right" w:leader="dot" w:pos="9610"/>
        </w:tabs>
        <w:rPr>
          <w:rFonts w:ascii="Calibri" w:hAnsi="Calibri"/>
          <w:noProof/>
          <w:sz w:val="22"/>
        </w:rPr>
      </w:pPr>
      <w:hyperlink w:anchor="_Toc256000005" w:history="1">
        <w:r w:rsidR="007659F4">
          <w:rPr>
            <w:rStyle w:val="Lienhypertexte"/>
            <w:rFonts w:ascii="Arial" w:eastAsia="Arial" w:hAnsi="Arial" w:cs="Arial"/>
            <w:lang w:val="fr-FR"/>
          </w:rPr>
          <w:t>1.5 - Nomenclature</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_Toc256000005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4</w:t>
        </w:r>
        <w:r w:rsidR="007659F4">
          <w:rPr>
            <w:rFonts w:ascii="Arial" w:eastAsia="Arial" w:hAnsi="Arial" w:cs="Arial"/>
          </w:rPr>
          <w:fldChar w:fldCharType="end"/>
        </w:r>
      </w:hyperlink>
    </w:p>
    <w:p w14:paraId="6296472A" w14:textId="77777777" w:rsidR="008B49D3" w:rsidRDefault="003230ED">
      <w:pPr>
        <w:pStyle w:val="TM2"/>
        <w:tabs>
          <w:tab w:val="right" w:leader="dot" w:pos="9610"/>
        </w:tabs>
        <w:rPr>
          <w:rFonts w:ascii="Calibri" w:hAnsi="Calibri"/>
          <w:noProof/>
          <w:sz w:val="22"/>
        </w:rPr>
      </w:pPr>
      <w:hyperlink w:anchor="_Toc256000006" w:history="1">
        <w:r w:rsidR="007659F4">
          <w:rPr>
            <w:rStyle w:val="Lienhypertexte"/>
            <w:rFonts w:ascii="Arial" w:eastAsia="Arial" w:hAnsi="Arial" w:cs="Arial"/>
            <w:lang w:val="fr-FR"/>
          </w:rPr>
          <w:t>1.6 - Réalisation de prestations similaires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_Toc256000006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4</w:t>
        </w:r>
        <w:r w:rsidR="007659F4">
          <w:rPr>
            <w:rFonts w:ascii="Arial" w:eastAsia="Arial" w:hAnsi="Arial" w:cs="Arial"/>
          </w:rPr>
          <w:fldChar w:fldCharType="end"/>
        </w:r>
      </w:hyperlink>
    </w:p>
    <w:p w14:paraId="3A350946" w14:textId="77777777" w:rsidR="008B49D3" w:rsidRDefault="003230ED">
      <w:pPr>
        <w:pStyle w:val="TM1"/>
        <w:tabs>
          <w:tab w:val="right" w:leader="dot" w:pos="9610"/>
        </w:tabs>
        <w:rPr>
          <w:rFonts w:ascii="Calibri" w:hAnsi="Calibri"/>
          <w:noProof/>
          <w:sz w:val="22"/>
        </w:rPr>
      </w:pPr>
      <w:hyperlink w:anchor="_Toc256000007" w:history="1">
        <w:r w:rsidR="007659F4">
          <w:rPr>
            <w:rStyle w:val="Lienhypertexte"/>
            <w:rFonts w:ascii="Arial" w:eastAsia="Arial" w:hAnsi="Arial" w:cs="Arial"/>
            <w:lang w:val="fr-FR"/>
          </w:rPr>
          <w:t>2 - Conditions de la consultation</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_Toc256000007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4</w:t>
        </w:r>
        <w:r w:rsidR="007659F4">
          <w:rPr>
            <w:rFonts w:ascii="Arial" w:eastAsia="Arial" w:hAnsi="Arial" w:cs="Arial"/>
          </w:rPr>
          <w:fldChar w:fldCharType="end"/>
        </w:r>
      </w:hyperlink>
    </w:p>
    <w:p w14:paraId="1FB1954D" w14:textId="77777777" w:rsidR="008B49D3" w:rsidRDefault="003230ED">
      <w:pPr>
        <w:pStyle w:val="TM2"/>
        <w:tabs>
          <w:tab w:val="right" w:leader="dot" w:pos="9610"/>
        </w:tabs>
        <w:rPr>
          <w:rFonts w:ascii="Calibri" w:hAnsi="Calibri"/>
          <w:noProof/>
          <w:sz w:val="22"/>
        </w:rPr>
      </w:pPr>
      <w:hyperlink w:anchor="_Toc256000008" w:history="1">
        <w:r w:rsidR="007659F4">
          <w:rPr>
            <w:rStyle w:val="Lienhypertexte"/>
            <w:rFonts w:ascii="Arial" w:eastAsia="Arial" w:hAnsi="Arial" w:cs="Arial"/>
            <w:lang w:val="fr-FR"/>
          </w:rPr>
          <w:t>2.1 - Délai de validité des offres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_Toc256000008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4</w:t>
        </w:r>
        <w:r w:rsidR="007659F4">
          <w:rPr>
            <w:rFonts w:ascii="Arial" w:eastAsia="Arial" w:hAnsi="Arial" w:cs="Arial"/>
          </w:rPr>
          <w:fldChar w:fldCharType="end"/>
        </w:r>
      </w:hyperlink>
    </w:p>
    <w:p w14:paraId="7AB980C3" w14:textId="77777777" w:rsidR="008B49D3" w:rsidRDefault="003230ED">
      <w:pPr>
        <w:pStyle w:val="TM2"/>
        <w:tabs>
          <w:tab w:val="right" w:leader="dot" w:pos="9610"/>
        </w:tabs>
        <w:rPr>
          <w:rFonts w:ascii="Calibri" w:hAnsi="Calibri"/>
          <w:noProof/>
          <w:sz w:val="22"/>
        </w:rPr>
      </w:pPr>
      <w:hyperlink w:anchor="_Toc256000009" w:history="1">
        <w:r w:rsidR="007659F4">
          <w:rPr>
            <w:rStyle w:val="Lienhypertexte"/>
            <w:rFonts w:ascii="Arial" w:eastAsia="Arial" w:hAnsi="Arial" w:cs="Arial"/>
            <w:lang w:val="fr-FR"/>
          </w:rPr>
          <w:t>2.2 - Forme juridique du groupement</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_Toc256000009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4</w:t>
        </w:r>
        <w:r w:rsidR="007659F4">
          <w:rPr>
            <w:rFonts w:ascii="Arial" w:eastAsia="Arial" w:hAnsi="Arial" w:cs="Arial"/>
          </w:rPr>
          <w:fldChar w:fldCharType="end"/>
        </w:r>
      </w:hyperlink>
    </w:p>
    <w:p w14:paraId="398DB838" w14:textId="77777777" w:rsidR="008B49D3" w:rsidRDefault="003230ED">
      <w:pPr>
        <w:pStyle w:val="TM2"/>
        <w:tabs>
          <w:tab w:val="right" w:leader="dot" w:pos="9610"/>
        </w:tabs>
        <w:rPr>
          <w:rFonts w:ascii="Calibri" w:hAnsi="Calibri"/>
          <w:noProof/>
          <w:sz w:val="22"/>
        </w:rPr>
      </w:pPr>
      <w:hyperlink w:anchor="_Toc256000010" w:history="1">
        <w:r w:rsidR="007659F4">
          <w:rPr>
            <w:rStyle w:val="Lienhypertexte"/>
            <w:rFonts w:ascii="Arial" w:eastAsia="Arial" w:hAnsi="Arial" w:cs="Arial"/>
            <w:lang w:val="fr-FR"/>
          </w:rPr>
          <w:t>2.3 - Variantes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_Toc256000010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6</w:t>
        </w:r>
        <w:r w:rsidR="007659F4">
          <w:rPr>
            <w:rFonts w:ascii="Arial" w:eastAsia="Arial" w:hAnsi="Arial" w:cs="Arial"/>
          </w:rPr>
          <w:fldChar w:fldCharType="end"/>
        </w:r>
      </w:hyperlink>
    </w:p>
    <w:p w14:paraId="0CE10E18" w14:textId="77777777" w:rsidR="008B49D3" w:rsidRDefault="003230ED">
      <w:pPr>
        <w:pStyle w:val="TM1"/>
        <w:tabs>
          <w:tab w:val="right" w:leader="dot" w:pos="9610"/>
        </w:tabs>
        <w:rPr>
          <w:rFonts w:ascii="Calibri" w:hAnsi="Calibri"/>
          <w:noProof/>
          <w:sz w:val="22"/>
        </w:rPr>
      </w:pPr>
      <w:hyperlink w:anchor="_Toc256000011" w:history="1">
        <w:r w:rsidR="007659F4">
          <w:rPr>
            <w:rStyle w:val="Lienhypertexte"/>
            <w:rFonts w:ascii="Arial" w:eastAsia="Arial" w:hAnsi="Arial" w:cs="Arial"/>
            <w:lang w:val="fr-FR"/>
          </w:rPr>
          <w:t>3 - Les intervenants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_Toc256000011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6</w:t>
        </w:r>
        <w:r w:rsidR="007659F4">
          <w:rPr>
            <w:rFonts w:ascii="Arial" w:eastAsia="Arial" w:hAnsi="Arial" w:cs="Arial"/>
          </w:rPr>
          <w:fldChar w:fldCharType="end"/>
        </w:r>
      </w:hyperlink>
    </w:p>
    <w:p w14:paraId="30E668B7" w14:textId="77777777" w:rsidR="008B49D3" w:rsidRDefault="003230ED">
      <w:pPr>
        <w:pStyle w:val="TM2"/>
        <w:tabs>
          <w:tab w:val="right" w:leader="dot" w:pos="9610"/>
        </w:tabs>
        <w:rPr>
          <w:rFonts w:ascii="Calibri" w:hAnsi="Calibri"/>
          <w:noProof/>
          <w:sz w:val="22"/>
        </w:rPr>
      </w:pPr>
      <w:hyperlink w:anchor="_Toc256000012" w:history="1">
        <w:r w:rsidR="007659F4">
          <w:rPr>
            <w:rStyle w:val="Lienhypertexte"/>
            <w:rFonts w:ascii="Arial" w:eastAsia="Arial" w:hAnsi="Arial" w:cs="Arial"/>
            <w:lang w:val="fr-FR"/>
          </w:rPr>
          <w:t>3.1 - Ordonnancement, Pilotage et Coordination du chantier</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_Toc256000012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6</w:t>
        </w:r>
        <w:r w:rsidR="007659F4">
          <w:rPr>
            <w:rFonts w:ascii="Arial" w:eastAsia="Arial" w:hAnsi="Arial" w:cs="Arial"/>
          </w:rPr>
          <w:fldChar w:fldCharType="end"/>
        </w:r>
      </w:hyperlink>
    </w:p>
    <w:p w14:paraId="124BFE96" w14:textId="77777777" w:rsidR="008B49D3" w:rsidRDefault="003230ED">
      <w:pPr>
        <w:pStyle w:val="TM2"/>
        <w:tabs>
          <w:tab w:val="right" w:leader="dot" w:pos="9610"/>
        </w:tabs>
        <w:rPr>
          <w:rFonts w:ascii="Calibri" w:hAnsi="Calibri"/>
          <w:noProof/>
          <w:sz w:val="22"/>
        </w:rPr>
      </w:pPr>
      <w:hyperlink w:anchor="_Toc256000013" w:history="1">
        <w:r w:rsidR="007659F4">
          <w:rPr>
            <w:rStyle w:val="Lienhypertexte"/>
            <w:rFonts w:ascii="Arial" w:eastAsia="Arial" w:hAnsi="Arial" w:cs="Arial"/>
            <w:lang w:val="fr-FR"/>
          </w:rPr>
          <w:t>3.2 - Coordination des systèmes de sécurité incendie</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_Toc256000013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6</w:t>
        </w:r>
        <w:r w:rsidR="007659F4">
          <w:rPr>
            <w:rFonts w:ascii="Arial" w:eastAsia="Arial" w:hAnsi="Arial" w:cs="Arial"/>
          </w:rPr>
          <w:fldChar w:fldCharType="end"/>
        </w:r>
      </w:hyperlink>
    </w:p>
    <w:p w14:paraId="08728CA0" w14:textId="77777777" w:rsidR="008B49D3" w:rsidRDefault="003230ED">
      <w:pPr>
        <w:pStyle w:val="TM2"/>
        <w:tabs>
          <w:tab w:val="right" w:leader="dot" w:pos="9610"/>
        </w:tabs>
        <w:rPr>
          <w:rFonts w:ascii="Calibri" w:hAnsi="Calibri"/>
          <w:noProof/>
          <w:sz w:val="22"/>
        </w:rPr>
      </w:pPr>
      <w:hyperlink w:anchor="_Toc256000014" w:history="1">
        <w:r w:rsidR="007659F4">
          <w:rPr>
            <w:rStyle w:val="Lienhypertexte"/>
            <w:rFonts w:ascii="Arial" w:eastAsia="Arial" w:hAnsi="Arial" w:cs="Arial"/>
            <w:lang w:val="fr-FR"/>
          </w:rPr>
          <w:t>3.3 - Contrôle technique</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_Toc256000014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6</w:t>
        </w:r>
        <w:r w:rsidR="007659F4">
          <w:rPr>
            <w:rFonts w:ascii="Arial" w:eastAsia="Arial" w:hAnsi="Arial" w:cs="Arial"/>
          </w:rPr>
          <w:fldChar w:fldCharType="end"/>
        </w:r>
      </w:hyperlink>
    </w:p>
    <w:p w14:paraId="2D897838" w14:textId="77777777" w:rsidR="008B49D3" w:rsidRDefault="003230ED">
      <w:pPr>
        <w:pStyle w:val="TM2"/>
        <w:tabs>
          <w:tab w:val="right" w:leader="dot" w:pos="9610"/>
        </w:tabs>
        <w:rPr>
          <w:rFonts w:ascii="Calibri" w:hAnsi="Calibri"/>
          <w:noProof/>
          <w:sz w:val="22"/>
        </w:rPr>
      </w:pPr>
      <w:hyperlink w:anchor="_Toc256000015" w:history="1">
        <w:r w:rsidR="007659F4">
          <w:rPr>
            <w:rStyle w:val="Lienhypertexte"/>
            <w:rFonts w:ascii="Arial" w:eastAsia="Arial" w:hAnsi="Arial" w:cs="Arial"/>
            <w:lang w:val="fr-FR"/>
          </w:rPr>
          <w:t>3.4 - Sécurité et protection de la santé des travailleurs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_Toc256000015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6</w:t>
        </w:r>
        <w:r w:rsidR="007659F4">
          <w:rPr>
            <w:rFonts w:ascii="Arial" w:eastAsia="Arial" w:hAnsi="Arial" w:cs="Arial"/>
          </w:rPr>
          <w:fldChar w:fldCharType="end"/>
        </w:r>
      </w:hyperlink>
    </w:p>
    <w:p w14:paraId="0DD5C8A0" w14:textId="77777777" w:rsidR="008B49D3" w:rsidRDefault="003230ED">
      <w:pPr>
        <w:pStyle w:val="TM1"/>
        <w:tabs>
          <w:tab w:val="right" w:leader="dot" w:pos="9610"/>
        </w:tabs>
        <w:rPr>
          <w:rFonts w:ascii="Calibri" w:hAnsi="Calibri"/>
          <w:noProof/>
          <w:sz w:val="22"/>
        </w:rPr>
      </w:pPr>
      <w:hyperlink w:anchor="_Toc256000016" w:history="1">
        <w:r w:rsidR="007659F4">
          <w:rPr>
            <w:rStyle w:val="Lienhypertexte"/>
            <w:rFonts w:ascii="Arial" w:eastAsia="Arial" w:hAnsi="Arial" w:cs="Arial"/>
            <w:lang w:val="fr-FR"/>
          </w:rPr>
          <w:t>4 - Conditions relatives au contrat</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_Toc256000016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6</w:t>
        </w:r>
        <w:r w:rsidR="007659F4">
          <w:rPr>
            <w:rFonts w:ascii="Arial" w:eastAsia="Arial" w:hAnsi="Arial" w:cs="Arial"/>
          </w:rPr>
          <w:fldChar w:fldCharType="end"/>
        </w:r>
      </w:hyperlink>
    </w:p>
    <w:p w14:paraId="5D7E5227" w14:textId="77777777" w:rsidR="008B49D3" w:rsidRDefault="003230ED">
      <w:pPr>
        <w:pStyle w:val="TM2"/>
        <w:tabs>
          <w:tab w:val="right" w:leader="dot" w:pos="9610"/>
        </w:tabs>
        <w:rPr>
          <w:rFonts w:ascii="Calibri" w:hAnsi="Calibri"/>
          <w:noProof/>
          <w:sz w:val="22"/>
        </w:rPr>
      </w:pPr>
      <w:hyperlink w:anchor="_Toc256000017" w:history="1">
        <w:r w:rsidR="007659F4">
          <w:rPr>
            <w:rStyle w:val="Lienhypertexte"/>
            <w:rFonts w:ascii="Arial" w:eastAsia="Arial" w:hAnsi="Arial" w:cs="Arial"/>
            <w:lang w:val="fr-FR"/>
          </w:rPr>
          <w:t>4.1 - Modalités essentielles de financement et de paiement</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_Toc256000017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6</w:t>
        </w:r>
        <w:r w:rsidR="007659F4">
          <w:rPr>
            <w:rFonts w:ascii="Arial" w:eastAsia="Arial" w:hAnsi="Arial" w:cs="Arial"/>
          </w:rPr>
          <w:fldChar w:fldCharType="end"/>
        </w:r>
      </w:hyperlink>
    </w:p>
    <w:p w14:paraId="52228C91" w14:textId="77777777" w:rsidR="008B49D3" w:rsidRDefault="003230ED">
      <w:pPr>
        <w:pStyle w:val="TM1"/>
        <w:tabs>
          <w:tab w:val="right" w:leader="dot" w:pos="9610"/>
        </w:tabs>
        <w:rPr>
          <w:rFonts w:ascii="Calibri" w:hAnsi="Calibri"/>
          <w:noProof/>
          <w:sz w:val="22"/>
        </w:rPr>
      </w:pPr>
      <w:hyperlink w:anchor="_Toc256000018" w:history="1">
        <w:r w:rsidR="007659F4">
          <w:rPr>
            <w:rStyle w:val="Lienhypertexte"/>
            <w:rFonts w:ascii="Arial" w:eastAsia="Arial" w:hAnsi="Arial" w:cs="Arial"/>
            <w:lang w:val="fr-FR"/>
          </w:rPr>
          <w:t>5 - Contenu du dossier de consultation</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_Toc256000018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6</w:t>
        </w:r>
        <w:r w:rsidR="007659F4">
          <w:rPr>
            <w:rFonts w:ascii="Arial" w:eastAsia="Arial" w:hAnsi="Arial" w:cs="Arial"/>
          </w:rPr>
          <w:fldChar w:fldCharType="end"/>
        </w:r>
      </w:hyperlink>
    </w:p>
    <w:p w14:paraId="12776DD2" w14:textId="77777777" w:rsidR="008B49D3" w:rsidRDefault="003230ED">
      <w:pPr>
        <w:pStyle w:val="TM1"/>
        <w:tabs>
          <w:tab w:val="right" w:leader="dot" w:pos="9610"/>
        </w:tabs>
        <w:rPr>
          <w:rFonts w:ascii="Calibri" w:hAnsi="Calibri"/>
          <w:noProof/>
          <w:sz w:val="22"/>
        </w:rPr>
      </w:pPr>
      <w:hyperlink w:anchor="_Toc256000019" w:history="1">
        <w:r w:rsidR="007659F4">
          <w:rPr>
            <w:rStyle w:val="Lienhypertexte"/>
            <w:rFonts w:ascii="Arial" w:eastAsia="Arial" w:hAnsi="Arial" w:cs="Arial"/>
            <w:lang w:val="fr-FR"/>
          </w:rPr>
          <w:t>6 - Présentation des candidatures et des offres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_Toc256000019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8</w:t>
        </w:r>
        <w:r w:rsidR="007659F4">
          <w:rPr>
            <w:rFonts w:ascii="Arial" w:eastAsia="Arial" w:hAnsi="Arial" w:cs="Arial"/>
          </w:rPr>
          <w:fldChar w:fldCharType="end"/>
        </w:r>
      </w:hyperlink>
    </w:p>
    <w:p w14:paraId="0ABCCE49" w14:textId="77777777" w:rsidR="008B49D3" w:rsidRDefault="003230ED">
      <w:pPr>
        <w:pStyle w:val="TM2"/>
        <w:tabs>
          <w:tab w:val="right" w:leader="dot" w:pos="9610"/>
        </w:tabs>
        <w:rPr>
          <w:rFonts w:ascii="Calibri" w:hAnsi="Calibri"/>
          <w:noProof/>
          <w:sz w:val="22"/>
        </w:rPr>
      </w:pPr>
      <w:hyperlink w:anchor="_Toc256000020" w:history="1">
        <w:r w:rsidR="007659F4">
          <w:rPr>
            <w:rStyle w:val="Lienhypertexte"/>
            <w:rFonts w:ascii="Arial" w:eastAsia="Arial" w:hAnsi="Arial" w:cs="Arial"/>
            <w:lang w:val="fr-FR"/>
          </w:rPr>
          <w:t>6.1 - Documents à produire</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_Toc256000020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8</w:t>
        </w:r>
        <w:r w:rsidR="007659F4">
          <w:rPr>
            <w:rFonts w:ascii="Arial" w:eastAsia="Arial" w:hAnsi="Arial" w:cs="Arial"/>
          </w:rPr>
          <w:fldChar w:fldCharType="end"/>
        </w:r>
      </w:hyperlink>
    </w:p>
    <w:p w14:paraId="08427474" w14:textId="77777777" w:rsidR="008B49D3" w:rsidRDefault="003230ED">
      <w:pPr>
        <w:pStyle w:val="TM2"/>
        <w:tabs>
          <w:tab w:val="right" w:leader="dot" w:pos="9610"/>
        </w:tabs>
        <w:rPr>
          <w:rFonts w:ascii="Calibri" w:hAnsi="Calibri"/>
          <w:noProof/>
          <w:sz w:val="22"/>
        </w:rPr>
      </w:pPr>
      <w:hyperlink w:anchor="_Toc256000021" w:history="1">
        <w:r w:rsidR="007659F4">
          <w:rPr>
            <w:rStyle w:val="Lienhypertexte"/>
            <w:rFonts w:ascii="Arial" w:eastAsia="Arial" w:hAnsi="Arial" w:cs="Arial"/>
            <w:lang w:val="fr-FR"/>
          </w:rPr>
          <w:t>6.2 - Visites sur site</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_Toc256000021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9</w:t>
        </w:r>
        <w:r w:rsidR="007659F4">
          <w:rPr>
            <w:rFonts w:ascii="Arial" w:eastAsia="Arial" w:hAnsi="Arial" w:cs="Arial"/>
          </w:rPr>
          <w:fldChar w:fldCharType="end"/>
        </w:r>
      </w:hyperlink>
    </w:p>
    <w:p w14:paraId="787A46E0" w14:textId="77777777" w:rsidR="008B49D3" w:rsidRDefault="003230ED">
      <w:pPr>
        <w:pStyle w:val="TM1"/>
        <w:tabs>
          <w:tab w:val="right" w:leader="dot" w:pos="9610"/>
        </w:tabs>
        <w:rPr>
          <w:rFonts w:ascii="Calibri" w:hAnsi="Calibri"/>
          <w:noProof/>
          <w:sz w:val="22"/>
        </w:rPr>
      </w:pPr>
      <w:hyperlink w:anchor="_Toc256000022" w:history="1">
        <w:r w:rsidR="007659F4">
          <w:rPr>
            <w:rStyle w:val="Lienhypertexte"/>
            <w:rFonts w:ascii="Arial" w:eastAsia="Arial" w:hAnsi="Arial" w:cs="Arial"/>
            <w:lang w:val="fr-FR"/>
          </w:rPr>
          <w:t>7 - Conditions d'envoi ou de remise des plis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_Toc256000022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9</w:t>
        </w:r>
        <w:r w:rsidR="007659F4">
          <w:rPr>
            <w:rFonts w:ascii="Arial" w:eastAsia="Arial" w:hAnsi="Arial" w:cs="Arial"/>
          </w:rPr>
          <w:fldChar w:fldCharType="end"/>
        </w:r>
      </w:hyperlink>
    </w:p>
    <w:p w14:paraId="05FDFD2F" w14:textId="77777777" w:rsidR="008B49D3" w:rsidRDefault="003230ED">
      <w:pPr>
        <w:pStyle w:val="TM2"/>
        <w:tabs>
          <w:tab w:val="right" w:leader="dot" w:pos="9610"/>
        </w:tabs>
        <w:rPr>
          <w:rFonts w:ascii="Calibri" w:hAnsi="Calibri"/>
          <w:noProof/>
          <w:sz w:val="22"/>
        </w:rPr>
      </w:pPr>
      <w:hyperlink w:anchor="_Toc256000023" w:history="1">
        <w:r w:rsidR="007659F4">
          <w:rPr>
            <w:rStyle w:val="Lienhypertexte"/>
            <w:rFonts w:ascii="Arial" w:eastAsia="Arial" w:hAnsi="Arial" w:cs="Arial"/>
            <w:lang w:val="fr-FR"/>
          </w:rPr>
          <w:t>7.1 - Transmission électronique</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_Toc256000023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9</w:t>
        </w:r>
        <w:r w:rsidR="007659F4">
          <w:rPr>
            <w:rFonts w:ascii="Arial" w:eastAsia="Arial" w:hAnsi="Arial" w:cs="Arial"/>
          </w:rPr>
          <w:fldChar w:fldCharType="end"/>
        </w:r>
      </w:hyperlink>
    </w:p>
    <w:p w14:paraId="7BE6A6A6" w14:textId="77777777" w:rsidR="008B49D3" w:rsidRDefault="003230ED">
      <w:pPr>
        <w:pStyle w:val="TM2"/>
        <w:tabs>
          <w:tab w:val="right" w:leader="dot" w:pos="9610"/>
        </w:tabs>
        <w:rPr>
          <w:rFonts w:ascii="Calibri" w:hAnsi="Calibri"/>
          <w:noProof/>
          <w:sz w:val="22"/>
        </w:rPr>
      </w:pPr>
      <w:hyperlink w:anchor="_Toc256000024" w:history="1">
        <w:r w:rsidR="007659F4">
          <w:rPr>
            <w:rStyle w:val="Lienhypertexte"/>
            <w:rFonts w:ascii="Arial" w:eastAsia="Arial" w:hAnsi="Arial" w:cs="Arial"/>
            <w:lang w:val="fr-FR"/>
          </w:rPr>
          <w:t>7.2 - Transmission sous support papier</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_Toc256000024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10</w:t>
        </w:r>
        <w:r w:rsidR="007659F4">
          <w:rPr>
            <w:rFonts w:ascii="Arial" w:eastAsia="Arial" w:hAnsi="Arial" w:cs="Arial"/>
          </w:rPr>
          <w:fldChar w:fldCharType="end"/>
        </w:r>
      </w:hyperlink>
    </w:p>
    <w:p w14:paraId="5A941F72" w14:textId="77777777" w:rsidR="008B49D3" w:rsidRDefault="003230ED">
      <w:pPr>
        <w:pStyle w:val="TM1"/>
        <w:tabs>
          <w:tab w:val="right" w:leader="dot" w:pos="9610"/>
        </w:tabs>
        <w:rPr>
          <w:rFonts w:ascii="Calibri" w:hAnsi="Calibri"/>
          <w:noProof/>
          <w:sz w:val="22"/>
        </w:rPr>
      </w:pPr>
      <w:hyperlink w:anchor="_Toc256000025" w:history="1">
        <w:r w:rsidR="007659F4">
          <w:rPr>
            <w:rStyle w:val="Lienhypertexte"/>
            <w:rFonts w:ascii="Arial" w:eastAsia="Arial" w:hAnsi="Arial" w:cs="Arial"/>
            <w:lang w:val="fr-FR"/>
          </w:rPr>
          <w:t>8 - Examen des candidatures et des offres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_Toc256000025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10</w:t>
        </w:r>
        <w:r w:rsidR="007659F4">
          <w:rPr>
            <w:rFonts w:ascii="Arial" w:eastAsia="Arial" w:hAnsi="Arial" w:cs="Arial"/>
          </w:rPr>
          <w:fldChar w:fldCharType="end"/>
        </w:r>
      </w:hyperlink>
    </w:p>
    <w:p w14:paraId="7F873D0A" w14:textId="77777777" w:rsidR="008B49D3" w:rsidRDefault="003230ED">
      <w:pPr>
        <w:pStyle w:val="TM2"/>
        <w:tabs>
          <w:tab w:val="right" w:leader="dot" w:pos="9610"/>
        </w:tabs>
        <w:rPr>
          <w:rFonts w:ascii="Calibri" w:hAnsi="Calibri"/>
          <w:noProof/>
          <w:sz w:val="22"/>
        </w:rPr>
      </w:pPr>
      <w:hyperlink w:anchor="_Toc256000026" w:history="1">
        <w:r w:rsidR="007659F4">
          <w:rPr>
            <w:rStyle w:val="Lienhypertexte"/>
            <w:rFonts w:ascii="Arial" w:eastAsia="Arial" w:hAnsi="Arial" w:cs="Arial"/>
            <w:lang w:val="fr-FR"/>
          </w:rPr>
          <w:t>8.1 - Sélection des candidatures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_Toc256000026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10</w:t>
        </w:r>
        <w:r w:rsidR="007659F4">
          <w:rPr>
            <w:rFonts w:ascii="Arial" w:eastAsia="Arial" w:hAnsi="Arial" w:cs="Arial"/>
          </w:rPr>
          <w:fldChar w:fldCharType="end"/>
        </w:r>
      </w:hyperlink>
    </w:p>
    <w:p w14:paraId="023DA6AB" w14:textId="77777777" w:rsidR="008B49D3" w:rsidRDefault="003230ED">
      <w:pPr>
        <w:pStyle w:val="TM2"/>
        <w:tabs>
          <w:tab w:val="right" w:leader="dot" w:pos="9610"/>
        </w:tabs>
        <w:rPr>
          <w:rFonts w:ascii="Calibri" w:hAnsi="Calibri"/>
          <w:noProof/>
          <w:sz w:val="22"/>
        </w:rPr>
      </w:pPr>
      <w:hyperlink w:anchor="_Toc256000027" w:history="1">
        <w:r w:rsidR="007659F4">
          <w:rPr>
            <w:rStyle w:val="Lienhypertexte"/>
            <w:rFonts w:ascii="Arial" w:eastAsia="Arial" w:hAnsi="Arial" w:cs="Arial"/>
            <w:lang w:val="fr-FR"/>
          </w:rPr>
          <w:t>8.2 - Attribution des marchés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_Toc256000027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12</w:t>
        </w:r>
        <w:r w:rsidR="007659F4">
          <w:rPr>
            <w:rFonts w:ascii="Arial" w:eastAsia="Arial" w:hAnsi="Arial" w:cs="Arial"/>
          </w:rPr>
          <w:fldChar w:fldCharType="end"/>
        </w:r>
      </w:hyperlink>
    </w:p>
    <w:p w14:paraId="122F8F51" w14:textId="77777777" w:rsidR="008B49D3" w:rsidRDefault="003230ED">
      <w:pPr>
        <w:pStyle w:val="TM2"/>
        <w:tabs>
          <w:tab w:val="right" w:leader="dot" w:pos="9610"/>
        </w:tabs>
        <w:rPr>
          <w:rFonts w:ascii="Calibri" w:hAnsi="Calibri"/>
          <w:noProof/>
          <w:sz w:val="22"/>
        </w:rPr>
      </w:pPr>
      <w:hyperlink w:anchor="_Toc256000028" w:history="1">
        <w:r w:rsidR="007659F4">
          <w:rPr>
            <w:rStyle w:val="Lienhypertexte"/>
            <w:rFonts w:ascii="Arial" w:eastAsia="Arial" w:hAnsi="Arial" w:cs="Arial"/>
            <w:lang w:val="fr-FR"/>
          </w:rPr>
          <w:t>8.3 - Suite à donner à la consultation</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_Toc256000028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12</w:t>
        </w:r>
        <w:r w:rsidR="007659F4">
          <w:rPr>
            <w:rFonts w:ascii="Arial" w:eastAsia="Arial" w:hAnsi="Arial" w:cs="Arial"/>
          </w:rPr>
          <w:fldChar w:fldCharType="end"/>
        </w:r>
      </w:hyperlink>
    </w:p>
    <w:p w14:paraId="4599DBD0" w14:textId="77777777" w:rsidR="008B49D3" w:rsidRDefault="003230ED">
      <w:pPr>
        <w:pStyle w:val="TM1"/>
        <w:tabs>
          <w:tab w:val="right" w:leader="dot" w:pos="9610"/>
        </w:tabs>
        <w:rPr>
          <w:rFonts w:ascii="Calibri" w:hAnsi="Calibri"/>
          <w:noProof/>
          <w:sz w:val="22"/>
        </w:rPr>
      </w:pPr>
      <w:hyperlink w:anchor="_Toc256000029" w:history="1">
        <w:r w:rsidR="007659F4">
          <w:rPr>
            <w:rStyle w:val="Lienhypertexte"/>
            <w:rFonts w:ascii="Arial" w:eastAsia="Arial" w:hAnsi="Arial" w:cs="Arial"/>
            <w:lang w:val="fr-FR"/>
          </w:rPr>
          <w:t>9 - Récompenses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_Toc256000029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12</w:t>
        </w:r>
        <w:r w:rsidR="007659F4">
          <w:rPr>
            <w:rFonts w:ascii="Arial" w:eastAsia="Arial" w:hAnsi="Arial" w:cs="Arial"/>
          </w:rPr>
          <w:fldChar w:fldCharType="end"/>
        </w:r>
      </w:hyperlink>
    </w:p>
    <w:p w14:paraId="3A928CAF" w14:textId="77777777" w:rsidR="008B49D3" w:rsidRDefault="003230ED">
      <w:pPr>
        <w:pStyle w:val="TM1"/>
        <w:tabs>
          <w:tab w:val="right" w:leader="dot" w:pos="9610"/>
        </w:tabs>
        <w:rPr>
          <w:rFonts w:ascii="Calibri" w:hAnsi="Calibri"/>
          <w:noProof/>
          <w:sz w:val="22"/>
        </w:rPr>
      </w:pPr>
      <w:hyperlink w:anchor="_Toc256000030" w:history="1">
        <w:r w:rsidR="007659F4">
          <w:rPr>
            <w:rStyle w:val="Lienhypertexte"/>
            <w:rFonts w:ascii="Arial" w:eastAsia="Arial" w:hAnsi="Arial" w:cs="Arial"/>
            <w:lang w:val="fr-FR"/>
          </w:rPr>
          <w:t>10 - Renseignements complémentaires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_Toc256000030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12</w:t>
        </w:r>
        <w:r w:rsidR="007659F4">
          <w:rPr>
            <w:rFonts w:ascii="Arial" w:eastAsia="Arial" w:hAnsi="Arial" w:cs="Arial"/>
          </w:rPr>
          <w:fldChar w:fldCharType="end"/>
        </w:r>
      </w:hyperlink>
    </w:p>
    <w:p w14:paraId="232BF26A" w14:textId="77777777" w:rsidR="008B49D3" w:rsidRDefault="003230ED">
      <w:pPr>
        <w:pStyle w:val="TM2"/>
        <w:tabs>
          <w:tab w:val="right" w:leader="dot" w:pos="9610"/>
        </w:tabs>
        <w:rPr>
          <w:rFonts w:ascii="Calibri" w:hAnsi="Calibri"/>
          <w:noProof/>
          <w:sz w:val="22"/>
        </w:rPr>
      </w:pPr>
      <w:hyperlink w:anchor="_Toc256000031" w:history="1">
        <w:r w:rsidR="007659F4">
          <w:rPr>
            <w:rStyle w:val="Lienhypertexte"/>
            <w:rFonts w:ascii="Arial" w:eastAsia="Arial" w:hAnsi="Arial" w:cs="Arial"/>
            <w:lang w:val="fr-FR"/>
          </w:rPr>
          <w:t>10.1 - Adresses supplémentaires et points de contact</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_Toc256000031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12</w:t>
        </w:r>
        <w:r w:rsidR="007659F4">
          <w:rPr>
            <w:rFonts w:ascii="Arial" w:eastAsia="Arial" w:hAnsi="Arial" w:cs="Arial"/>
          </w:rPr>
          <w:fldChar w:fldCharType="end"/>
        </w:r>
      </w:hyperlink>
    </w:p>
    <w:p w14:paraId="67FF8201" w14:textId="77777777" w:rsidR="008B49D3" w:rsidRDefault="003230ED">
      <w:pPr>
        <w:pStyle w:val="TM2"/>
        <w:tabs>
          <w:tab w:val="right" w:leader="dot" w:pos="9610"/>
        </w:tabs>
        <w:rPr>
          <w:rFonts w:ascii="Calibri" w:hAnsi="Calibri"/>
          <w:noProof/>
          <w:sz w:val="22"/>
        </w:rPr>
      </w:pPr>
      <w:hyperlink w:anchor="_Toc256000032" w:history="1">
        <w:r w:rsidR="007659F4">
          <w:rPr>
            <w:rStyle w:val="Lienhypertexte"/>
            <w:rFonts w:ascii="Arial" w:eastAsia="Arial" w:hAnsi="Arial" w:cs="Arial"/>
            <w:lang w:val="fr-FR"/>
          </w:rPr>
          <w:t>10.2 - Procédures de recours</w:t>
        </w:r>
        <w:r w:rsidR="007659F4">
          <w:rPr>
            <w:rFonts w:ascii="Arial" w:eastAsia="Arial" w:hAnsi="Arial" w:cs="Arial"/>
          </w:rPr>
          <w:tab/>
        </w:r>
        <w:r w:rsidR="007659F4">
          <w:rPr>
            <w:rFonts w:ascii="Arial" w:eastAsia="Arial" w:hAnsi="Arial" w:cs="Arial"/>
          </w:rPr>
          <w:fldChar w:fldCharType="begin"/>
        </w:r>
        <w:r w:rsidR="007659F4">
          <w:rPr>
            <w:rFonts w:ascii="Arial" w:eastAsia="Arial" w:hAnsi="Arial" w:cs="Arial"/>
          </w:rPr>
          <w:instrText xml:space="preserve"> PAGEREF _Toc256000032 \h </w:instrText>
        </w:r>
        <w:r w:rsidR="007659F4">
          <w:rPr>
            <w:rFonts w:ascii="Arial" w:eastAsia="Arial" w:hAnsi="Arial" w:cs="Arial"/>
          </w:rPr>
        </w:r>
        <w:r w:rsidR="007659F4">
          <w:rPr>
            <w:rFonts w:ascii="Arial" w:eastAsia="Arial" w:hAnsi="Arial" w:cs="Arial"/>
          </w:rPr>
          <w:fldChar w:fldCharType="separate"/>
        </w:r>
        <w:r w:rsidR="007659F4">
          <w:rPr>
            <w:rFonts w:ascii="Arial" w:eastAsia="Arial" w:hAnsi="Arial" w:cs="Arial"/>
          </w:rPr>
          <w:t>12</w:t>
        </w:r>
        <w:r w:rsidR="007659F4">
          <w:rPr>
            <w:rFonts w:ascii="Arial" w:eastAsia="Arial" w:hAnsi="Arial" w:cs="Arial"/>
          </w:rPr>
          <w:fldChar w:fldCharType="end"/>
        </w:r>
      </w:hyperlink>
    </w:p>
    <w:p w14:paraId="502B54BA" w14:textId="77777777" w:rsidR="008B49D3" w:rsidRDefault="007659F4">
      <w:pPr>
        <w:spacing w:after="100"/>
        <w:rPr>
          <w:rFonts w:ascii="Arial" w:eastAsia="Arial" w:hAnsi="Arial" w:cs="Arial"/>
          <w:color w:val="000000"/>
          <w:sz w:val="22"/>
          <w:lang w:val="fr-FR"/>
        </w:rPr>
        <w:sectPr w:rsidR="008B49D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295E40C8" w14:textId="77777777" w:rsidR="008B49D3" w:rsidRDefault="007659F4">
      <w:pPr>
        <w:pStyle w:val="Titre1"/>
        <w:shd w:val="clear" w:color="FD2456" w:fill="FD2456"/>
        <w:rPr>
          <w:rFonts w:eastAsia="Arial"/>
          <w:color w:val="FFFFFF"/>
          <w:sz w:val="28"/>
          <w:lang w:val="fr-FR"/>
        </w:rPr>
      </w:pPr>
      <w:bookmarkStart w:id="0" w:name="ArtL1_RC-2-A1"/>
      <w:bookmarkStart w:id="1" w:name="_Toc256000000"/>
      <w:bookmarkEnd w:id="0"/>
      <w:r>
        <w:rPr>
          <w:rFonts w:eastAsia="Arial"/>
          <w:color w:val="FFFFFF"/>
          <w:sz w:val="28"/>
          <w:lang w:val="fr-FR"/>
        </w:rPr>
        <w:lastRenderedPageBreak/>
        <w:t>1 - Objet et étendue de la consultation</w:t>
      </w:r>
      <w:bookmarkEnd w:id="1"/>
    </w:p>
    <w:p w14:paraId="1FE81100" w14:textId="77777777" w:rsidR="008B49D3" w:rsidRPr="00511BB9" w:rsidRDefault="007659F4">
      <w:pPr>
        <w:spacing w:line="60" w:lineRule="exact"/>
        <w:rPr>
          <w:sz w:val="6"/>
          <w:lang w:val="fr-FR"/>
        </w:rPr>
      </w:pPr>
      <w:r w:rsidRPr="00511BB9">
        <w:rPr>
          <w:lang w:val="fr-FR"/>
        </w:rPr>
        <w:t xml:space="preserve"> </w:t>
      </w:r>
    </w:p>
    <w:p w14:paraId="24E0E666" w14:textId="77777777" w:rsidR="008B49D3" w:rsidRDefault="007659F4">
      <w:pPr>
        <w:pStyle w:val="Titre2"/>
        <w:ind w:left="280"/>
        <w:rPr>
          <w:rFonts w:eastAsia="Arial"/>
          <w:i w:val="0"/>
          <w:color w:val="000000"/>
          <w:sz w:val="24"/>
          <w:lang w:val="fr-FR"/>
        </w:rPr>
      </w:pPr>
      <w:bookmarkStart w:id="2" w:name="ArtL2_RC-2-A1.1"/>
      <w:bookmarkStart w:id="3" w:name="_Toc256000001"/>
      <w:bookmarkEnd w:id="2"/>
      <w:r>
        <w:rPr>
          <w:rFonts w:eastAsia="Arial"/>
          <w:i w:val="0"/>
          <w:color w:val="000000"/>
          <w:sz w:val="24"/>
          <w:lang w:val="fr-FR"/>
        </w:rPr>
        <w:t>1.1 - Objet</w:t>
      </w:r>
      <w:bookmarkEnd w:id="3"/>
    </w:p>
    <w:p w14:paraId="62F38FC6" w14:textId="77777777" w:rsidR="008B49D3" w:rsidRDefault="007659F4">
      <w:pPr>
        <w:pStyle w:val="ParagrapheIndent2"/>
        <w:spacing w:line="230" w:lineRule="exact"/>
        <w:jc w:val="both"/>
        <w:rPr>
          <w:color w:val="000000"/>
          <w:lang w:val="fr-FR"/>
        </w:rPr>
      </w:pPr>
      <w:r>
        <w:rPr>
          <w:color w:val="000000"/>
          <w:lang w:val="fr-FR"/>
        </w:rPr>
        <w:t>La présente consultation concerne :</w:t>
      </w:r>
    </w:p>
    <w:p w14:paraId="34DF8C07" w14:textId="48E39C5C" w:rsidR="008B49D3" w:rsidRDefault="007659F4">
      <w:pPr>
        <w:pStyle w:val="ParagrapheIndent2"/>
        <w:spacing w:after="240" w:line="230" w:lineRule="exact"/>
        <w:jc w:val="both"/>
        <w:rPr>
          <w:color w:val="000000"/>
          <w:lang w:val="fr-FR"/>
        </w:rPr>
      </w:pPr>
      <w:r>
        <w:rPr>
          <w:color w:val="000000"/>
          <w:lang w:val="fr-FR"/>
        </w:rPr>
        <w:t xml:space="preserve">Mise en </w:t>
      </w:r>
      <w:r w:rsidR="000829E0">
        <w:rPr>
          <w:color w:val="000000"/>
          <w:lang w:val="fr-FR"/>
        </w:rPr>
        <w:t xml:space="preserve">place du plan particulier de mise en sécurité PPMS pour </w:t>
      </w:r>
      <w:r w:rsidR="00022A81">
        <w:rPr>
          <w:color w:val="000000"/>
          <w:lang w:val="fr-FR"/>
        </w:rPr>
        <w:t>3</w:t>
      </w:r>
      <w:r w:rsidR="000829E0">
        <w:rPr>
          <w:color w:val="000000"/>
          <w:lang w:val="fr-FR"/>
        </w:rPr>
        <w:t xml:space="preserve"> sites lorrains </w:t>
      </w:r>
    </w:p>
    <w:p w14:paraId="7F0BADFF" w14:textId="77777777" w:rsidR="008B49D3" w:rsidRDefault="007659F4">
      <w:pPr>
        <w:pStyle w:val="ParagrapheIndent2"/>
        <w:spacing w:line="230" w:lineRule="exact"/>
        <w:jc w:val="both"/>
        <w:rPr>
          <w:color w:val="000000"/>
          <w:lang w:val="fr-FR"/>
        </w:rPr>
      </w:pPr>
      <w:r>
        <w:rPr>
          <w:color w:val="000000"/>
          <w:lang w:val="fr-FR"/>
        </w:rPr>
        <w:t>Lieu(x) d'exécution :</w:t>
      </w:r>
    </w:p>
    <w:p w14:paraId="7E1F1E72" w14:textId="7E54AF41" w:rsidR="008B49D3" w:rsidRDefault="008B49D3">
      <w:pPr>
        <w:pStyle w:val="ParagrapheIndent2"/>
        <w:spacing w:line="230" w:lineRule="exact"/>
        <w:jc w:val="both"/>
        <w:rPr>
          <w:color w:val="000000"/>
          <w:lang w:val="fr-FR"/>
        </w:rPr>
      </w:pPr>
    </w:p>
    <w:p w14:paraId="024F57F6" w14:textId="77777777" w:rsidR="000829E0" w:rsidRPr="000829E0" w:rsidRDefault="000829E0" w:rsidP="000829E0">
      <w:pPr>
        <w:spacing w:line="259" w:lineRule="auto"/>
        <w:ind w:left="720"/>
        <w:contextualSpacing/>
        <w:rPr>
          <w:rFonts w:ascii="Arial" w:hAnsi="Arial"/>
          <w:sz w:val="20"/>
          <w:szCs w:val="22"/>
          <w:lang w:val="fr-FR"/>
        </w:rPr>
      </w:pPr>
      <w:bookmarkStart w:id="4" w:name="ArtL2_RC-2-A1.3"/>
      <w:bookmarkStart w:id="5" w:name="_Toc256000002"/>
      <w:bookmarkEnd w:id="4"/>
      <w:r w:rsidRPr="000829E0">
        <w:rPr>
          <w:rFonts w:ascii="Arial" w:hAnsi="Arial"/>
          <w:sz w:val="20"/>
          <w:szCs w:val="22"/>
          <w:lang w:val="fr-FR"/>
        </w:rPr>
        <w:t>1 - IUT de Metz -Saulcy,</w:t>
      </w:r>
    </w:p>
    <w:p w14:paraId="38EE3715" w14:textId="77777777" w:rsidR="000829E0" w:rsidRPr="000829E0" w:rsidRDefault="000829E0" w:rsidP="000829E0">
      <w:pPr>
        <w:spacing w:line="259" w:lineRule="auto"/>
        <w:ind w:left="720"/>
        <w:contextualSpacing/>
        <w:rPr>
          <w:rFonts w:ascii="Arial" w:hAnsi="Arial"/>
          <w:sz w:val="20"/>
          <w:szCs w:val="22"/>
          <w:lang w:val="fr-FR"/>
        </w:rPr>
      </w:pPr>
      <w:r w:rsidRPr="000829E0">
        <w:rPr>
          <w:rFonts w:ascii="Arial" w:hAnsi="Arial"/>
          <w:sz w:val="20"/>
          <w:szCs w:val="22"/>
          <w:lang w:val="fr-FR"/>
        </w:rPr>
        <w:t>2- ERP S. VEIL- Saulcy (intègre halle / Marvingt / IUT GMP)</w:t>
      </w:r>
    </w:p>
    <w:p w14:paraId="25C3FBBF" w14:textId="77777777" w:rsidR="000829E0" w:rsidRPr="000829E0" w:rsidRDefault="000829E0" w:rsidP="000829E0">
      <w:pPr>
        <w:spacing w:line="259" w:lineRule="auto"/>
        <w:ind w:left="720"/>
        <w:contextualSpacing/>
        <w:rPr>
          <w:rFonts w:ascii="Arial" w:hAnsi="Arial"/>
          <w:sz w:val="20"/>
          <w:szCs w:val="22"/>
          <w:lang w:val="fr-FR"/>
        </w:rPr>
      </w:pPr>
      <w:r w:rsidRPr="000829E0">
        <w:rPr>
          <w:rFonts w:ascii="Arial" w:hAnsi="Arial"/>
          <w:sz w:val="20"/>
          <w:szCs w:val="22"/>
          <w:lang w:val="fr-FR"/>
        </w:rPr>
        <w:t xml:space="preserve">3- Maison des Langues – ARTEM, </w:t>
      </w:r>
    </w:p>
    <w:p w14:paraId="6A9D9411" w14:textId="77777777" w:rsidR="000829E0" w:rsidRPr="00EF011B" w:rsidRDefault="000829E0" w:rsidP="000829E0">
      <w:pPr>
        <w:spacing w:line="259" w:lineRule="auto"/>
        <w:ind w:left="720"/>
        <w:contextualSpacing/>
        <w:rPr>
          <w:rFonts w:ascii="Arial" w:hAnsi="Arial"/>
          <w:sz w:val="20"/>
          <w:szCs w:val="22"/>
        </w:rPr>
      </w:pPr>
      <w:r w:rsidRPr="00EF011B">
        <w:rPr>
          <w:rFonts w:ascii="Arial" w:hAnsi="Arial"/>
          <w:sz w:val="20"/>
          <w:szCs w:val="22"/>
        </w:rPr>
        <w:t xml:space="preserve">4- Mines Nancy – ARTEM </w:t>
      </w:r>
    </w:p>
    <w:p w14:paraId="3A464D88" w14:textId="77777777" w:rsidR="000829E0" w:rsidRPr="00EF011B" w:rsidRDefault="000829E0" w:rsidP="000829E0">
      <w:pPr>
        <w:spacing w:line="259" w:lineRule="auto"/>
        <w:ind w:left="720"/>
        <w:contextualSpacing/>
        <w:rPr>
          <w:rFonts w:ascii="Arial" w:hAnsi="Arial"/>
          <w:sz w:val="20"/>
          <w:szCs w:val="22"/>
        </w:rPr>
      </w:pPr>
      <w:r w:rsidRPr="00EF011B">
        <w:rPr>
          <w:rFonts w:ascii="Arial" w:hAnsi="Arial"/>
          <w:sz w:val="20"/>
          <w:szCs w:val="22"/>
        </w:rPr>
        <w:t>5- IUT Forbach</w:t>
      </w:r>
    </w:p>
    <w:p w14:paraId="36192FD3" w14:textId="77777777" w:rsidR="000829E0" w:rsidRPr="00EF011B" w:rsidRDefault="000829E0" w:rsidP="000829E0">
      <w:pPr>
        <w:spacing w:line="259" w:lineRule="auto"/>
        <w:ind w:left="720"/>
        <w:contextualSpacing/>
        <w:rPr>
          <w:rFonts w:ascii="Arial" w:hAnsi="Arial"/>
          <w:sz w:val="20"/>
          <w:szCs w:val="22"/>
        </w:rPr>
      </w:pPr>
      <w:r w:rsidRPr="00EF011B">
        <w:rPr>
          <w:rFonts w:ascii="Arial" w:hAnsi="Arial"/>
          <w:sz w:val="20"/>
          <w:szCs w:val="22"/>
        </w:rPr>
        <w:t>6- Telecom Nancy</w:t>
      </w:r>
    </w:p>
    <w:p w14:paraId="7F4C8E2F" w14:textId="77777777" w:rsidR="000829E0" w:rsidRPr="000829E0" w:rsidRDefault="000829E0" w:rsidP="000829E0">
      <w:pPr>
        <w:spacing w:line="259" w:lineRule="auto"/>
        <w:ind w:left="720"/>
        <w:contextualSpacing/>
        <w:rPr>
          <w:rFonts w:ascii="Arial" w:hAnsi="Arial"/>
          <w:sz w:val="20"/>
          <w:szCs w:val="22"/>
          <w:lang w:val="fr-FR"/>
        </w:rPr>
      </w:pPr>
      <w:r w:rsidRPr="000829E0">
        <w:rPr>
          <w:rFonts w:ascii="Arial" w:hAnsi="Arial"/>
          <w:sz w:val="20"/>
          <w:szCs w:val="22"/>
          <w:lang w:val="fr-FR"/>
        </w:rPr>
        <w:t xml:space="preserve">7- site Brabois Ingénierie </w:t>
      </w:r>
    </w:p>
    <w:p w14:paraId="36F7ADCA" w14:textId="77777777" w:rsidR="000829E0" w:rsidRPr="000829E0" w:rsidRDefault="000829E0" w:rsidP="000829E0">
      <w:pPr>
        <w:spacing w:line="259" w:lineRule="auto"/>
        <w:ind w:left="720"/>
        <w:contextualSpacing/>
        <w:rPr>
          <w:rFonts w:ascii="Arial" w:hAnsi="Arial"/>
          <w:sz w:val="20"/>
          <w:szCs w:val="22"/>
          <w:lang w:val="fr-FR"/>
        </w:rPr>
      </w:pPr>
      <w:r w:rsidRPr="000829E0">
        <w:rPr>
          <w:rFonts w:ascii="Arial" w:hAnsi="Arial"/>
          <w:sz w:val="20"/>
          <w:szCs w:val="22"/>
          <w:lang w:val="fr-FR"/>
        </w:rPr>
        <w:t xml:space="preserve">8- Site de Bridoux </w:t>
      </w:r>
    </w:p>
    <w:p w14:paraId="5D18ED0B" w14:textId="77777777" w:rsidR="00FE073B" w:rsidRDefault="000829E0" w:rsidP="00FE073B">
      <w:pPr>
        <w:spacing w:line="259" w:lineRule="auto"/>
        <w:ind w:left="720"/>
        <w:contextualSpacing/>
        <w:rPr>
          <w:rFonts w:ascii="Arial" w:hAnsi="Arial"/>
          <w:sz w:val="20"/>
          <w:szCs w:val="22"/>
          <w:lang w:val="fr-FR"/>
        </w:rPr>
      </w:pPr>
      <w:r w:rsidRPr="000829E0">
        <w:rPr>
          <w:rFonts w:ascii="Arial" w:hAnsi="Arial"/>
          <w:sz w:val="20"/>
          <w:szCs w:val="22"/>
          <w:lang w:val="fr-FR"/>
        </w:rPr>
        <w:t>9-Pole Herbert Simon -Manufacture</w:t>
      </w:r>
    </w:p>
    <w:p w14:paraId="7283E6D5" w14:textId="249E0455" w:rsidR="000829E0" w:rsidRPr="00FE073B" w:rsidRDefault="000829E0" w:rsidP="00FE073B">
      <w:pPr>
        <w:spacing w:line="259" w:lineRule="auto"/>
        <w:ind w:left="720"/>
        <w:contextualSpacing/>
        <w:rPr>
          <w:rFonts w:ascii="Arial" w:hAnsi="Arial"/>
          <w:sz w:val="20"/>
          <w:szCs w:val="22"/>
          <w:lang w:val="fr-FR"/>
        </w:rPr>
      </w:pPr>
      <w:r w:rsidRPr="00FE073B">
        <w:rPr>
          <w:rFonts w:ascii="Arial" w:hAnsi="Arial"/>
          <w:sz w:val="20"/>
          <w:szCs w:val="22"/>
          <w:lang w:val="fr-FR"/>
        </w:rPr>
        <w:t xml:space="preserve">10- Site Grandville </w:t>
      </w:r>
    </w:p>
    <w:p w14:paraId="07ABD25D" w14:textId="77777777" w:rsidR="000829E0" w:rsidRDefault="000829E0" w:rsidP="000829E0">
      <w:pPr>
        <w:pStyle w:val="Titre2"/>
        <w:ind w:left="280"/>
        <w:rPr>
          <w:rFonts w:eastAsia="Arial"/>
          <w:i w:val="0"/>
          <w:color w:val="000000"/>
          <w:sz w:val="24"/>
          <w:lang w:val="fr-FR"/>
        </w:rPr>
      </w:pPr>
    </w:p>
    <w:p w14:paraId="4EFB202D" w14:textId="493B6C05" w:rsidR="008B49D3" w:rsidRDefault="007659F4" w:rsidP="000829E0">
      <w:pPr>
        <w:pStyle w:val="Titre2"/>
        <w:ind w:left="280"/>
        <w:rPr>
          <w:rFonts w:eastAsia="Arial"/>
          <w:i w:val="0"/>
          <w:color w:val="000000"/>
          <w:sz w:val="24"/>
          <w:lang w:val="fr-FR"/>
        </w:rPr>
      </w:pPr>
      <w:r>
        <w:rPr>
          <w:rFonts w:eastAsia="Arial"/>
          <w:i w:val="0"/>
          <w:color w:val="000000"/>
          <w:sz w:val="24"/>
          <w:lang w:val="fr-FR"/>
        </w:rPr>
        <w:t>1.2 - Mode de passation</w:t>
      </w:r>
      <w:bookmarkEnd w:id="5"/>
    </w:p>
    <w:p w14:paraId="130E4DFE" w14:textId="360D36BA" w:rsidR="008B49D3" w:rsidRDefault="007659F4">
      <w:pPr>
        <w:pStyle w:val="ParagrapheIndent2"/>
        <w:spacing w:after="240" w:line="230" w:lineRule="exact"/>
        <w:jc w:val="both"/>
        <w:rPr>
          <w:color w:val="000000"/>
          <w:lang w:val="fr-FR"/>
        </w:rPr>
      </w:pPr>
      <w:bookmarkStart w:id="6" w:name="_Hlk214290821"/>
      <w:r>
        <w:rPr>
          <w:color w:val="000000"/>
          <w:lang w:val="fr-FR"/>
        </w:rPr>
        <w:t>La procédure de passation utilisée est</w:t>
      </w:r>
      <w:r w:rsidR="00174A25">
        <w:rPr>
          <w:color w:val="000000"/>
          <w:lang w:val="fr-FR"/>
        </w:rPr>
        <w:t xml:space="preserve"> une procédure adaptée</w:t>
      </w:r>
      <w:r w:rsidRPr="00204655">
        <w:rPr>
          <w:color w:val="000000"/>
          <w:lang w:val="fr-FR"/>
        </w:rPr>
        <w:t>. Elle est soumise aux dispositions des articles L. 21</w:t>
      </w:r>
      <w:r w:rsidR="00022A81" w:rsidRPr="00204655">
        <w:rPr>
          <w:color w:val="000000"/>
          <w:lang w:val="fr-FR"/>
        </w:rPr>
        <w:t>23</w:t>
      </w:r>
      <w:r w:rsidRPr="00204655">
        <w:rPr>
          <w:color w:val="000000"/>
          <w:lang w:val="fr-FR"/>
        </w:rPr>
        <w:t>-</w:t>
      </w:r>
      <w:r w:rsidR="00022A81" w:rsidRPr="00204655">
        <w:rPr>
          <w:color w:val="000000"/>
          <w:lang w:val="fr-FR"/>
        </w:rPr>
        <w:t>1</w:t>
      </w:r>
      <w:r w:rsidRPr="00204655">
        <w:rPr>
          <w:color w:val="000000"/>
          <w:lang w:val="fr-FR"/>
        </w:rPr>
        <w:t>,</w:t>
      </w:r>
      <w:r w:rsidR="003C0187" w:rsidRPr="00204655">
        <w:rPr>
          <w:rStyle w:val="lev"/>
          <w:rFonts w:ascii="Open Sans" w:hAnsi="Open Sans" w:cs="Open Sans"/>
          <w:color w:val="343A40"/>
          <w:sz w:val="23"/>
          <w:szCs w:val="23"/>
          <w:shd w:val="clear" w:color="auto" w:fill="FFFFFF"/>
          <w:lang w:val="fr-FR"/>
        </w:rPr>
        <w:t> </w:t>
      </w:r>
      <w:r w:rsidR="003C0187" w:rsidRPr="00204655">
        <w:rPr>
          <w:b/>
          <w:bCs/>
          <w:color w:val="000000"/>
          <w:lang w:val="fr-FR"/>
        </w:rPr>
        <w:t>R. 2124-1 et R. 2323-4 du code de la commande publique)</w:t>
      </w:r>
      <w:r w:rsidR="003C0187" w:rsidRPr="00204655">
        <w:rPr>
          <w:b/>
          <w:bCs/>
          <w:color w:val="4A5E81"/>
          <w:shd w:val="clear" w:color="auto" w:fill="FFFFFF"/>
          <w:lang w:val="fr-FR"/>
        </w:rPr>
        <w:t xml:space="preserve"> </w:t>
      </w:r>
      <w:r w:rsidRPr="00204655">
        <w:rPr>
          <w:color w:val="000000"/>
          <w:lang w:val="fr-FR"/>
        </w:rPr>
        <w:t>du Code de la commande publique.</w:t>
      </w:r>
    </w:p>
    <w:p w14:paraId="26D2D57A" w14:textId="77777777" w:rsidR="008B49D3" w:rsidRDefault="007659F4">
      <w:pPr>
        <w:pStyle w:val="Titre2"/>
        <w:ind w:left="280"/>
        <w:rPr>
          <w:rFonts w:eastAsia="Arial"/>
          <w:i w:val="0"/>
          <w:color w:val="000000"/>
          <w:sz w:val="24"/>
          <w:lang w:val="fr-FR"/>
        </w:rPr>
      </w:pPr>
      <w:bookmarkStart w:id="7" w:name="ArtL2_RC-2-A1.4"/>
      <w:bookmarkStart w:id="8" w:name="_Toc256000003"/>
      <w:bookmarkEnd w:id="7"/>
      <w:bookmarkEnd w:id="6"/>
      <w:r>
        <w:rPr>
          <w:rFonts w:eastAsia="Arial"/>
          <w:i w:val="0"/>
          <w:color w:val="000000"/>
          <w:sz w:val="24"/>
          <w:lang w:val="fr-FR"/>
        </w:rPr>
        <w:t>1.3 - Type et forme de contrat</w:t>
      </w:r>
      <w:bookmarkEnd w:id="8"/>
    </w:p>
    <w:p w14:paraId="015478C0" w14:textId="77777777" w:rsidR="008B49D3" w:rsidRDefault="007659F4">
      <w:pPr>
        <w:pStyle w:val="ParagrapheIndent2"/>
        <w:spacing w:after="240"/>
        <w:jc w:val="both"/>
        <w:rPr>
          <w:color w:val="000000"/>
          <w:lang w:val="fr-FR"/>
        </w:rPr>
      </w:pPr>
      <w:r>
        <w:rPr>
          <w:color w:val="000000"/>
          <w:lang w:val="fr-FR"/>
        </w:rPr>
        <w:t>Il s'agit d'un marché ordinaire.</w:t>
      </w:r>
    </w:p>
    <w:p w14:paraId="20A8FF8B" w14:textId="77777777" w:rsidR="008B49D3" w:rsidRDefault="007659F4">
      <w:pPr>
        <w:pStyle w:val="Titre2"/>
        <w:ind w:left="280"/>
        <w:rPr>
          <w:rFonts w:eastAsia="Arial"/>
          <w:i w:val="0"/>
          <w:color w:val="000000"/>
          <w:sz w:val="24"/>
          <w:lang w:val="fr-FR"/>
        </w:rPr>
      </w:pPr>
      <w:bookmarkStart w:id="9" w:name="ArtL2_RC-2-A1.5"/>
      <w:bookmarkStart w:id="10" w:name="_Toc256000004"/>
      <w:bookmarkEnd w:id="9"/>
      <w:r>
        <w:rPr>
          <w:rFonts w:eastAsia="Arial"/>
          <w:i w:val="0"/>
          <w:color w:val="000000"/>
          <w:sz w:val="24"/>
          <w:lang w:val="fr-FR"/>
        </w:rPr>
        <w:t>1.4 - Décomposition de la consultation</w:t>
      </w:r>
      <w:bookmarkEnd w:id="10"/>
    </w:p>
    <w:p w14:paraId="0E604E45" w14:textId="77777777" w:rsidR="008B49D3" w:rsidRDefault="007659F4">
      <w:pPr>
        <w:pStyle w:val="ParagrapheIndent2"/>
        <w:spacing w:after="240"/>
        <w:jc w:val="both"/>
        <w:rPr>
          <w:color w:val="000000"/>
          <w:lang w:val="fr-FR"/>
        </w:rPr>
      </w:pPr>
      <w:r>
        <w:rPr>
          <w:color w:val="000000"/>
          <w:lang w:val="fr-FR"/>
        </w:rPr>
        <w:t>Il n'est pas prévu de décomposition en lots.</w:t>
      </w:r>
    </w:p>
    <w:p w14:paraId="7D763FDA" w14:textId="77777777" w:rsidR="00FE073B" w:rsidRDefault="007659F4">
      <w:pPr>
        <w:pStyle w:val="ParagrapheIndent2"/>
        <w:spacing w:line="230" w:lineRule="exact"/>
        <w:jc w:val="both"/>
        <w:rPr>
          <w:color w:val="000000"/>
          <w:lang w:val="fr-FR"/>
        </w:rPr>
      </w:pPr>
      <w:r>
        <w:rPr>
          <w:color w:val="000000"/>
          <w:lang w:val="fr-FR"/>
        </w:rPr>
        <w:t>Le pouvoir adjudicateur a décidé de ne pas lancer la consultation en lots séparés pour les motifs suivants :</w:t>
      </w:r>
    </w:p>
    <w:p w14:paraId="711D2E07" w14:textId="26B0220E" w:rsidR="008B49D3" w:rsidRDefault="00EF011B">
      <w:pPr>
        <w:pStyle w:val="ParagrapheIndent2"/>
        <w:spacing w:after="240" w:line="230" w:lineRule="exact"/>
        <w:jc w:val="both"/>
        <w:rPr>
          <w:color w:val="000000"/>
          <w:lang w:val="fr-FR"/>
        </w:rPr>
      </w:pPr>
      <w:r>
        <w:rPr>
          <w:color w:val="000000"/>
          <w:lang w:val="fr-FR"/>
        </w:rPr>
        <w:t xml:space="preserve">Les prestations d’ingénierie sont homogènes et ne </w:t>
      </w:r>
      <w:r w:rsidR="000A6C1A">
        <w:rPr>
          <w:color w:val="000000"/>
          <w:lang w:val="fr-FR"/>
        </w:rPr>
        <w:t xml:space="preserve">nécessitent pas un allotissement  </w:t>
      </w:r>
    </w:p>
    <w:p w14:paraId="3CB83DA9" w14:textId="77777777" w:rsidR="00FE073B" w:rsidRPr="00FE073B" w:rsidRDefault="00FE073B" w:rsidP="00FE073B">
      <w:pPr>
        <w:rPr>
          <w:lang w:val="fr-FR"/>
        </w:rPr>
      </w:pPr>
    </w:p>
    <w:p w14:paraId="077BA830" w14:textId="77777777" w:rsidR="008B49D3" w:rsidRDefault="007659F4">
      <w:pPr>
        <w:pStyle w:val="Titre2"/>
        <w:ind w:left="280"/>
        <w:rPr>
          <w:rFonts w:eastAsia="Arial"/>
          <w:i w:val="0"/>
          <w:color w:val="000000"/>
          <w:sz w:val="24"/>
          <w:lang w:val="fr-FR"/>
        </w:rPr>
      </w:pPr>
      <w:bookmarkStart w:id="11" w:name="ArtL2_RC-2-A1.7"/>
      <w:bookmarkStart w:id="12" w:name="_Toc256000005"/>
      <w:bookmarkEnd w:id="11"/>
      <w:r>
        <w:rPr>
          <w:rFonts w:eastAsia="Arial"/>
          <w:i w:val="0"/>
          <w:color w:val="000000"/>
          <w:sz w:val="24"/>
          <w:lang w:val="fr-FR"/>
        </w:rPr>
        <w:t>1.5 - Nomenclature</w:t>
      </w:r>
      <w:bookmarkEnd w:id="12"/>
    </w:p>
    <w:p w14:paraId="2DEFE905" w14:textId="77777777" w:rsidR="008B49D3" w:rsidRDefault="007659F4">
      <w:pPr>
        <w:pStyle w:val="ParagrapheIndent2"/>
        <w:spacing w:line="230" w:lineRule="exact"/>
        <w:jc w:val="both"/>
        <w:rPr>
          <w:color w:val="000000"/>
          <w:lang w:val="fr-FR"/>
        </w:rPr>
      </w:pPr>
      <w:r>
        <w:rPr>
          <w:color w:val="000000"/>
          <w:lang w:val="fr-FR"/>
        </w:rPr>
        <w:t>La classification conforme au vocabulaire commun des marchés européens (CPV) est :</w:t>
      </w:r>
    </w:p>
    <w:p w14:paraId="67CB2567" w14:textId="77777777" w:rsidR="008B49D3" w:rsidRDefault="008B49D3">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8B49D3" w14:paraId="531B208C"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66D048" w14:textId="77777777" w:rsidR="008B49D3" w:rsidRDefault="007659F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5161A1" w14:textId="77777777" w:rsidR="008B49D3" w:rsidRDefault="007659F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8B49D3" w:rsidRPr="003230ED" w14:paraId="588BB299" w14:textId="77777777">
        <w:trPr>
          <w:trHeight w:val="45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BC8A80" w14:textId="77777777" w:rsidR="008B49D3" w:rsidRDefault="007659F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71000000-8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A4311" w14:textId="77777777" w:rsidR="008B49D3" w:rsidRDefault="007659F4">
            <w:pPr>
              <w:spacing w:before="20" w:after="20" w:line="230" w:lineRule="exact"/>
              <w:ind w:left="40" w:right="40"/>
              <w:rPr>
                <w:rFonts w:ascii="Arial" w:eastAsia="Arial" w:hAnsi="Arial" w:cs="Arial"/>
                <w:color w:val="000000"/>
                <w:sz w:val="20"/>
                <w:lang w:val="fr-FR"/>
              </w:rPr>
            </w:pPr>
            <w:r>
              <w:rPr>
                <w:rFonts w:ascii="Arial" w:eastAsia="Arial" w:hAnsi="Arial" w:cs="Arial"/>
                <w:color w:val="000000"/>
                <w:sz w:val="20"/>
                <w:lang w:val="fr-FR"/>
              </w:rPr>
              <w:t>Services d'architecture, services de construction, services d'ingénierie et services d'inspection</w:t>
            </w:r>
          </w:p>
        </w:tc>
      </w:tr>
    </w:tbl>
    <w:p w14:paraId="024F861B" w14:textId="77777777" w:rsidR="008B49D3" w:rsidRPr="00511BB9" w:rsidRDefault="007659F4">
      <w:pPr>
        <w:spacing w:after="20" w:line="240" w:lineRule="exact"/>
        <w:rPr>
          <w:lang w:val="fr-FR"/>
        </w:rPr>
      </w:pPr>
      <w:r w:rsidRPr="00511BB9">
        <w:rPr>
          <w:lang w:val="fr-FR"/>
        </w:rPr>
        <w:t xml:space="preserve"> </w:t>
      </w:r>
    </w:p>
    <w:p w14:paraId="3FD86A36" w14:textId="77777777" w:rsidR="008B49D3" w:rsidRDefault="007659F4">
      <w:pPr>
        <w:pStyle w:val="Titre2"/>
        <w:ind w:left="280"/>
        <w:rPr>
          <w:rFonts w:eastAsia="Arial"/>
          <w:i w:val="0"/>
          <w:color w:val="000000"/>
          <w:sz w:val="24"/>
          <w:lang w:val="fr-FR"/>
        </w:rPr>
      </w:pPr>
      <w:bookmarkStart w:id="13" w:name="ArtL2_RC-2-A1.8"/>
      <w:bookmarkStart w:id="14" w:name="_Toc256000006"/>
      <w:bookmarkEnd w:id="13"/>
      <w:r>
        <w:rPr>
          <w:rFonts w:eastAsia="Arial"/>
          <w:i w:val="0"/>
          <w:color w:val="000000"/>
          <w:sz w:val="24"/>
          <w:lang w:val="fr-FR"/>
        </w:rPr>
        <w:t>1.6 - Réalisation de prestations similaires</w:t>
      </w:r>
      <w:bookmarkEnd w:id="14"/>
    </w:p>
    <w:p w14:paraId="6C6F807E" w14:textId="77777777" w:rsidR="008B49D3" w:rsidRDefault="007659F4">
      <w:pPr>
        <w:pStyle w:val="ParagrapheIndent2"/>
        <w:spacing w:after="240" w:line="230" w:lineRule="exact"/>
        <w:jc w:val="both"/>
        <w:rPr>
          <w:color w:val="000000"/>
          <w:lang w:val="fr-FR"/>
        </w:r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0CA161AE" w14:textId="77777777" w:rsidR="008B49D3" w:rsidRDefault="007659F4">
      <w:pPr>
        <w:pStyle w:val="Titre1"/>
        <w:shd w:val="clear" w:color="FD2456" w:fill="FD2456"/>
        <w:rPr>
          <w:rFonts w:eastAsia="Arial"/>
          <w:color w:val="FFFFFF"/>
          <w:sz w:val="28"/>
          <w:lang w:val="fr-FR"/>
        </w:rPr>
      </w:pPr>
      <w:bookmarkStart w:id="15" w:name="ArtL1_RC-2-A2"/>
      <w:bookmarkStart w:id="16" w:name="_Toc256000007"/>
      <w:bookmarkEnd w:id="15"/>
      <w:r>
        <w:rPr>
          <w:rFonts w:eastAsia="Arial"/>
          <w:color w:val="FFFFFF"/>
          <w:sz w:val="28"/>
          <w:lang w:val="fr-FR"/>
        </w:rPr>
        <w:t>2 - Conditions de la consultation</w:t>
      </w:r>
      <w:bookmarkEnd w:id="16"/>
    </w:p>
    <w:p w14:paraId="262D0616" w14:textId="77777777" w:rsidR="008B49D3" w:rsidRPr="00511BB9" w:rsidRDefault="007659F4">
      <w:pPr>
        <w:spacing w:line="60" w:lineRule="exact"/>
        <w:rPr>
          <w:sz w:val="6"/>
          <w:lang w:val="fr-FR"/>
        </w:rPr>
      </w:pPr>
      <w:r w:rsidRPr="00511BB9">
        <w:rPr>
          <w:lang w:val="fr-FR"/>
        </w:rPr>
        <w:t xml:space="preserve"> </w:t>
      </w:r>
    </w:p>
    <w:p w14:paraId="284F4479" w14:textId="77777777" w:rsidR="008B49D3" w:rsidRDefault="007659F4">
      <w:pPr>
        <w:pStyle w:val="Titre2"/>
        <w:ind w:left="280"/>
        <w:rPr>
          <w:rFonts w:eastAsia="Arial"/>
          <w:i w:val="0"/>
          <w:color w:val="000000"/>
          <w:sz w:val="24"/>
          <w:lang w:val="fr-FR"/>
        </w:rPr>
      </w:pPr>
      <w:bookmarkStart w:id="17" w:name="ArtL2_RC-2-A2.2"/>
      <w:bookmarkStart w:id="18" w:name="_Toc256000008"/>
      <w:bookmarkEnd w:id="17"/>
      <w:r>
        <w:rPr>
          <w:rFonts w:eastAsia="Arial"/>
          <w:i w:val="0"/>
          <w:color w:val="000000"/>
          <w:sz w:val="24"/>
          <w:lang w:val="fr-FR"/>
        </w:rPr>
        <w:t>2.1 - Délai de validité des offres</w:t>
      </w:r>
      <w:bookmarkEnd w:id="18"/>
    </w:p>
    <w:p w14:paraId="04029E91" w14:textId="77777777" w:rsidR="008B49D3" w:rsidRDefault="007659F4">
      <w:pPr>
        <w:pStyle w:val="ParagrapheIndent2"/>
        <w:spacing w:after="240"/>
        <w:jc w:val="both"/>
        <w:rPr>
          <w:color w:val="000000"/>
          <w:lang w:val="fr-FR"/>
        </w:rPr>
      </w:pPr>
      <w:r>
        <w:rPr>
          <w:color w:val="000000"/>
          <w:lang w:val="fr-FR"/>
        </w:rPr>
        <w:t>Le délai de validité des offres est fixé à 4 mois à compter de la date limite de réception des offres.</w:t>
      </w:r>
    </w:p>
    <w:p w14:paraId="7389D486" w14:textId="77777777" w:rsidR="008B49D3" w:rsidRDefault="007659F4">
      <w:pPr>
        <w:pStyle w:val="Titre2"/>
        <w:ind w:left="280"/>
        <w:rPr>
          <w:rFonts w:eastAsia="Arial"/>
          <w:i w:val="0"/>
          <w:color w:val="000000"/>
          <w:sz w:val="24"/>
          <w:lang w:val="fr-FR"/>
        </w:rPr>
      </w:pPr>
      <w:bookmarkStart w:id="19" w:name="ArtL2_RC-2-A2.3"/>
      <w:bookmarkStart w:id="20" w:name="_Toc256000009"/>
      <w:bookmarkEnd w:id="19"/>
      <w:r>
        <w:rPr>
          <w:rFonts w:eastAsia="Arial"/>
          <w:i w:val="0"/>
          <w:color w:val="000000"/>
          <w:sz w:val="24"/>
          <w:lang w:val="fr-FR"/>
        </w:rPr>
        <w:t>2.2 - Forme juridique du groupement</w:t>
      </w:r>
      <w:bookmarkEnd w:id="20"/>
    </w:p>
    <w:p w14:paraId="09AB0D32" w14:textId="77777777" w:rsidR="008B49D3" w:rsidRDefault="007659F4">
      <w:pPr>
        <w:pStyle w:val="ParagrapheIndent2"/>
        <w:spacing w:line="230" w:lineRule="exact"/>
        <w:jc w:val="both"/>
        <w:rPr>
          <w:color w:val="000000"/>
          <w:lang w:val="fr-FR"/>
        </w:rPr>
      </w:pPr>
      <w:r>
        <w:rPr>
          <w:color w:val="000000"/>
          <w:lang w:val="fr-FR"/>
        </w:rPr>
        <w:t>En cas de groupement d'opérateurs économiques, la forme souhaitée par le pouvoir adjudicateur est un groupement conjoint avec mandataire solidaire. Si le groupement attributaire est d'une forme différente, il pourra se voir contraint d'assurer sa transformation pour se conformer au souhait du pouvoir adjudicateur.</w:t>
      </w:r>
    </w:p>
    <w:p w14:paraId="0225FC07" w14:textId="7A356D49" w:rsidR="008B49D3" w:rsidRDefault="000B5423" w:rsidP="000B5423">
      <w:pPr>
        <w:pStyle w:val="ParagrapheIndent2"/>
        <w:tabs>
          <w:tab w:val="left" w:pos="2115"/>
        </w:tabs>
        <w:spacing w:line="230" w:lineRule="exact"/>
        <w:jc w:val="both"/>
        <w:rPr>
          <w:color w:val="000000"/>
          <w:lang w:val="fr-FR"/>
        </w:rPr>
      </w:pPr>
      <w:r>
        <w:rPr>
          <w:color w:val="000000"/>
          <w:lang w:val="fr-FR"/>
        </w:rPr>
        <w:tab/>
      </w:r>
    </w:p>
    <w:p w14:paraId="5628DDB3" w14:textId="61CCD390" w:rsidR="008B49D3" w:rsidRDefault="007659F4" w:rsidP="00DC4B97">
      <w:pPr>
        <w:pStyle w:val="ParagrapheIndent2"/>
        <w:spacing w:after="240" w:line="230" w:lineRule="exact"/>
        <w:jc w:val="both"/>
        <w:rPr>
          <w:color w:val="000000"/>
          <w:lang w:val="fr-FR"/>
        </w:rPr>
      </w:pPr>
      <w:r>
        <w:rPr>
          <w:color w:val="000000"/>
          <w:lang w:val="fr-FR"/>
        </w:rPr>
        <w:lastRenderedPageBreak/>
        <w:t>En application des articles R2142-22 du CCP pour les marchés publics</w:t>
      </w:r>
      <w:r w:rsidR="00DC4B97">
        <w:rPr>
          <w:color w:val="000000"/>
          <w:lang w:val="fr-FR"/>
        </w:rPr>
        <w:t>, i</w:t>
      </w:r>
      <w:r>
        <w:rPr>
          <w:color w:val="000000"/>
          <w:lang w:val="fr-FR"/>
        </w:rPr>
        <w:t>l est interdit aux candidats de présenter plusieurs offres en agissant à la fois en qualité de candidats individuels et de membres d'un ou plusieurs groupements.</w:t>
      </w:r>
    </w:p>
    <w:p w14:paraId="128FB6D7" w14:textId="77777777" w:rsidR="008B49D3" w:rsidRDefault="007659F4">
      <w:pPr>
        <w:pStyle w:val="Titre2"/>
        <w:ind w:left="280"/>
        <w:rPr>
          <w:rFonts w:eastAsia="Arial"/>
          <w:i w:val="0"/>
          <w:color w:val="000000"/>
          <w:sz w:val="24"/>
          <w:lang w:val="fr-FR"/>
        </w:rPr>
      </w:pPr>
      <w:bookmarkStart w:id="21" w:name="ArtL2_RC-2-A2.5"/>
      <w:bookmarkStart w:id="22" w:name="_Toc256000010"/>
      <w:bookmarkEnd w:id="21"/>
      <w:r>
        <w:rPr>
          <w:rFonts w:eastAsia="Arial"/>
          <w:i w:val="0"/>
          <w:color w:val="000000"/>
          <w:sz w:val="24"/>
          <w:lang w:val="fr-FR"/>
        </w:rPr>
        <w:t>2.3 - Variantes</w:t>
      </w:r>
      <w:bookmarkEnd w:id="22"/>
    </w:p>
    <w:p w14:paraId="2E66247B" w14:textId="77777777" w:rsidR="008B49D3" w:rsidRDefault="007659F4">
      <w:pPr>
        <w:pStyle w:val="ParagrapheIndent2"/>
        <w:spacing w:after="240"/>
        <w:jc w:val="both"/>
        <w:rPr>
          <w:color w:val="000000"/>
          <w:lang w:val="fr-FR"/>
        </w:rPr>
      </w:pPr>
      <w:r>
        <w:rPr>
          <w:color w:val="000000"/>
          <w:lang w:val="fr-FR"/>
        </w:rPr>
        <w:t>Aucune variante n'est autorisée.</w:t>
      </w:r>
    </w:p>
    <w:p w14:paraId="1F925C60" w14:textId="77777777" w:rsidR="008B49D3" w:rsidRDefault="007659F4">
      <w:pPr>
        <w:pStyle w:val="Titre1"/>
        <w:shd w:val="clear" w:color="FD2456" w:fill="FD2456"/>
        <w:rPr>
          <w:rFonts w:eastAsia="Arial"/>
          <w:color w:val="FFFFFF"/>
          <w:sz w:val="28"/>
          <w:lang w:val="fr-FR"/>
        </w:rPr>
      </w:pPr>
      <w:bookmarkStart w:id="23" w:name="ArtL1_RC-2-A3"/>
      <w:bookmarkStart w:id="24" w:name="_Toc256000011"/>
      <w:bookmarkEnd w:id="23"/>
      <w:r>
        <w:rPr>
          <w:rFonts w:eastAsia="Arial"/>
          <w:color w:val="FFFFFF"/>
          <w:sz w:val="28"/>
          <w:lang w:val="fr-FR"/>
        </w:rPr>
        <w:t>3 - Les intervenants</w:t>
      </w:r>
      <w:bookmarkEnd w:id="24"/>
    </w:p>
    <w:p w14:paraId="4CEE929C" w14:textId="77777777" w:rsidR="008B49D3" w:rsidRPr="00511BB9" w:rsidRDefault="007659F4">
      <w:pPr>
        <w:spacing w:line="60" w:lineRule="exact"/>
        <w:rPr>
          <w:sz w:val="6"/>
          <w:lang w:val="fr-FR"/>
        </w:rPr>
      </w:pPr>
      <w:r w:rsidRPr="00511BB9">
        <w:rPr>
          <w:lang w:val="fr-FR"/>
        </w:rPr>
        <w:t xml:space="preserve"> </w:t>
      </w:r>
    </w:p>
    <w:p w14:paraId="777B4C4D" w14:textId="77777777" w:rsidR="008B49D3" w:rsidRDefault="007659F4">
      <w:pPr>
        <w:pStyle w:val="Titre2"/>
        <w:ind w:left="280"/>
        <w:rPr>
          <w:rFonts w:eastAsia="Arial"/>
          <w:i w:val="0"/>
          <w:color w:val="000000"/>
          <w:sz w:val="24"/>
          <w:lang w:val="fr-FR"/>
        </w:rPr>
      </w:pPr>
      <w:bookmarkStart w:id="25" w:name="ArtL2_RC-2-A3.7"/>
      <w:bookmarkStart w:id="26" w:name="_Toc256000012"/>
      <w:bookmarkEnd w:id="25"/>
      <w:r>
        <w:rPr>
          <w:rFonts w:eastAsia="Arial"/>
          <w:i w:val="0"/>
          <w:color w:val="000000"/>
          <w:sz w:val="24"/>
          <w:lang w:val="fr-FR"/>
        </w:rPr>
        <w:t>3.1 - Ordonnancement, Pilotage et Coordination du chantier</w:t>
      </w:r>
      <w:bookmarkEnd w:id="26"/>
    </w:p>
    <w:p w14:paraId="502B19D0" w14:textId="77777777" w:rsidR="008B49D3" w:rsidRDefault="007659F4">
      <w:pPr>
        <w:pStyle w:val="ParagrapheIndent2"/>
        <w:spacing w:after="240"/>
        <w:jc w:val="both"/>
        <w:rPr>
          <w:color w:val="000000"/>
          <w:lang w:val="fr-FR"/>
        </w:rPr>
      </w:pPr>
      <w:r>
        <w:rPr>
          <w:color w:val="000000"/>
          <w:lang w:val="fr-FR"/>
        </w:rPr>
        <w:t>La mission d'ordonnancement, pilotage et coordination du chantier est assurée par le maître d'œuvre.</w:t>
      </w:r>
    </w:p>
    <w:p w14:paraId="208A1383" w14:textId="77777777" w:rsidR="008B49D3" w:rsidRDefault="007659F4">
      <w:pPr>
        <w:pStyle w:val="Titre2"/>
        <w:ind w:left="280"/>
        <w:rPr>
          <w:rFonts w:eastAsia="Arial"/>
          <w:i w:val="0"/>
          <w:color w:val="000000"/>
          <w:sz w:val="24"/>
          <w:lang w:val="fr-FR"/>
        </w:rPr>
      </w:pPr>
      <w:bookmarkStart w:id="27" w:name="ArtL2_RC-2-A3.8"/>
      <w:bookmarkStart w:id="28" w:name="_Toc256000013"/>
      <w:bookmarkEnd w:id="27"/>
      <w:r>
        <w:rPr>
          <w:rFonts w:eastAsia="Arial"/>
          <w:i w:val="0"/>
          <w:color w:val="000000"/>
          <w:sz w:val="24"/>
          <w:lang w:val="fr-FR"/>
        </w:rPr>
        <w:t>3.2 - Coordination des systèmes de sécurité incendie</w:t>
      </w:r>
      <w:bookmarkEnd w:id="28"/>
    </w:p>
    <w:p w14:paraId="6C1B3EFC" w14:textId="77777777" w:rsidR="008B49D3" w:rsidRDefault="007659F4">
      <w:pPr>
        <w:pStyle w:val="ParagrapheIndent2"/>
        <w:spacing w:after="240"/>
        <w:jc w:val="both"/>
        <w:rPr>
          <w:color w:val="000000"/>
          <w:lang w:val="fr-FR"/>
        </w:rPr>
      </w:pPr>
      <w:r>
        <w:rPr>
          <w:color w:val="000000"/>
          <w:lang w:val="fr-FR"/>
        </w:rPr>
        <w:t>La coordination des systèmes de sécurité incendie est assurée par le maître d'œuvre.</w:t>
      </w:r>
    </w:p>
    <w:p w14:paraId="6C4C44CD" w14:textId="77777777" w:rsidR="008B49D3" w:rsidRDefault="007659F4">
      <w:pPr>
        <w:pStyle w:val="Titre2"/>
        <w:ind w:left="280"/>
        <w:rPr>
          <w:rFonts w:eastAsia="Arial"/>
          <w:i w:val="0"/>
          <w:color w:val="000000"/>
          <w:sz w:val="24"/>
          <w:lang w:val="fr-FR"/>
        </w:rPr>
      </w:pPr>
      <w:bookmarkStart w:id="29" w:name="ArtL2_RC-2-A3.9"/>
      <w:bookmarkStart w:id="30" w:name="_Toc256000014"/>
      <w:bookmarkEnd w:id="29"/>
      <w:r>
        <w:rPr>
          <w:rFonts w:eastAsia="Arial"/>
          <w:i w:val="0"/>
          <w:color w:val="000000"/>
          <w:sz w:val="24"/>
          <w:lang w:val="fr-FR"/>
        </w:rPr>
        <w:t>3.3 - Contrôle technique</w:t>
      </w:r>
      <w:bookmarkEnd w:id="30"/>
    </w:p>
    <w:p w14:paraId="44F86508" w14:textId="77777777" w:rsidR="008B49D3" w:rsidRDefault="007659F4">
      <w:pPr>
        <w:pStyle w:val="ParagrapheIndent2"/>
        <w:spacing w:after="240"/>
        <w:jc w:val="both"/>
        <w:rPr>
          <w:color w:val="000000"/>
          <w:lang w:val="fr-FR"/>
        </w:rPr>
      </w:pPr>
      <w:r>
        <w:rPr>
          <w:color w:val="000000"/>
          <w:lang w:val="fr-FR"/>
        </w:rPr>
        <w:t>Le contrôleur technique sera désigné ultérieurement.</w:t>
      </w:r>
    </w:p>
    <w:p w14:paraId="0848C7CA" w14:textId="77777777" w:rsidR="008B49D3" w:rsidRDefault="007659F4">
      <w:pPr>
        <w:pStyle w:val="Titre2"/>
        <w:ind w:left="280"/>
        <w:rPr>
          <w:rFonts w:eastAsia="Arial"/>
          <w:i w:val="0"/>
          <w:color w:val="000000"/>
          <w:sz w:val="24"/>
          <w:lang w:val="fr-FR"/>
        </w:rPr>
      </w:pPr>
      <w:bookmarkStart w:id="31" w:name="ArtL2_RC-2-A3.10"/>
      <w:bookmarkStart w:id="32" w:name="_Toc256000015"/>
      <w:bookmarkEnd w:id="31"/>
      <w:r>
        <w:rPr>
          <w:rFonts w:eastAsia="Arial"/>
          <w:i w:val="0"/>
          <w:color w:val="000000"/>
          <w:sz w:val="24"/>
          <w:lang w:val="fr-FR"/>
        </w:rPr>
        <w:t>3.4 - Sécurité et protection de la santé des travailleurs</w:t>
      </w:r>
      <w:bookmarkEnd w:id="32"/>
    </w:p>
    <w:p w14:paraId="6B2548BA" w14:textId="77777777" w:rsidR="008B49D3" w:rsidRDefault="007659F4">
      <w:pPr>
        <w:pStyle w:val="ParagrapheIndent2"/>
        <w:spacing w:after="240" w:line="230" w:lineRule="exact"/>
        <w:jc w:val="both"/>
        <w:rPr>
          <w:color w:val="000000"/>
          <w:lang w:val="fr-FR"/>
        </w:rPr>
      </w:pPr>
      <w:r>
        <w:rPr>
          <w:color w:val="000000"/>
          <w:lang w:val="fr-FR"/>
        </w:rPr>
        <w:t>La coordination sécurité et protection de la santé pour cette opération de niveau II sera assurée par un coordonnateur désigné ultérieurement.</w:t>
      </w:r>
    </w:p>
    <w:p w14:paraId="1063F831" w14:textId="77777777" w:rsidR="008B49D3" w:rsidRDefault="007659F4">
      <w:pPr>
        <w:pStyle w:val="Titre1"/>
        <w:shd w:val="clear" w:color="FD2456" w:fill="FD2456"/>
        <w:rPr>
          <w:rFonts w:eastAsia="Arial"/>
          <w:color w:val="FFFFFF"/>
          <w:sz w:val="28"/>
          <w:lang w:val="fr-FR"/>
        </w:rPr>
      </w:pPr>
      <w:bookmarkStart w:id="33" w:name="ArtL1_RC-2-A4"/>
      <w:bookmarkStart w:id="34" w:name="_Toc256000016"/>
      <w:bookmarkEnd w:id="33"/>
      <w:r>
        <w:rPr>
          <w:rFonts w:eastAsia="Arial"/>
          <w:color w:val="FFFFFF"/>
          <w:sz w:val="28"/>
          <w:lang w:val="fr-FR"/>
        </w:rPr>
        <w:t>4 - Conditions relatives au contrat</w:t>
      </w:r>
      <w:bookmarkEnd w:id="34"/>
    </w:p>
    <w:p w14:paraId="66352393" w14:textId="77777777" w:rsidR="008B49D3" w:rsidRPr="00511BB9" w:rsidRDefault="007659F4">
      <w:pPr>
        <w:spacing w:line="60" w:lineRule="exact"/>
        <w:rPr>
          <w:sz w:val="6"/>
          <w:lang w:val="fr-FR"/>
        </w:rPr>
      </w:pPr>
      <w:r w:rsidRPr="00511BB9">
        <w:rPr>
          <w:lang w:val="fr-FR"/>
        </w:rPr>
        <w:t xml:space="preserve"> </w:t>
      </w:r>
    </w:p>
    <w:p w14:paraId="1FA2ABF3" w14:textId="77777777" w:rsidR="008B49D3" w:rsidRDefault="007659F4">
      <w:pPr>
        <w:pStyle w:val="Titre2"/>
        <w:ind w:left="280"/>
        <w:rPr>
          <w:rFonts w:eastAsia="Arial"/>
          <w:i w:val="0"/>
          <w:color w:val="000000"/>
          <w:sz w:val="24"/>
          <w:lang w:val="fr-FR"/>
        </w:rPr>
      </w:pPr>
      <w:bookmarkStart w:id="35" w:name="ArtL2_RC-2-A4.2"/>
      <w:bookmarkStart w:id="36" w:name="_Toc256000017"/>
      <w:bookmarkEnd w:id="35"/>
      <w:r>
        <w:rPr>
          <w:rFonts w:eastAsia="Arial"/>
          <w:i w:val="0"/>
          <w:color w:val="000000"/>
          <w:sz w:val="24"/>
          <w:lang w:val="fr-FR"/>
        </w:rPr>
        <w:t>4.1 - Modalités essentielles de financement et de paiement</w:t>
      </w:r>
      <w:bookmarkEnd w:id="36"/>
    </w:p>
    <w:p w14:paraId="3EAB522F" w14:textId="77777777" w:rsidR="008B49D3" w:rsidRDefault="007659F4">
      <w:pPr>
        <w:pStyle w:val="ParagrapheIndent2"/>
        <w:spacing w:line="230"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2550CD5D" w14:textId="77777777" w:rsidR="008B49D3" w:rsidRPr="00511BB9" w:rsidRDefault="008B49D3">
      <w:pPr>
        <w:spacing w:line="240" w:lineRule="exact"/>
        <w:rPr>
          <w:lang w:val="fr-FR"/>
        </w:rPr>
      </w:pPr>
    </w:p>
    <w:p w14:paraId="27E32ACC" w14:textId="77777777" w:rsidR="008B49D3" w:rsidRDefault="007659F4">
      <w:pPr>
        <w:pStyle w:val="Titre1"/>
        <w:shd w:val="clear" w:color="FD2456" w:fill="FD2456"/>
        <w:rPr>
          <w:rFonts w:eastAsia="Arial"/>
          <w:color w:val="FFFFFF"/>
          <w:sz w:val="28"/>
          <w:lang w:val="fr-FR"/>
        </w:rPr>
      </w:pPr>
      <w:bookmarkStart w:id="37" w:name="ArtL1_RC-2-A5"/>
      <w:bookmarkStart w:id="38" w:name="_Toc256000018"/>
      <w:bookmarkEnd w:id="37"/>
      <w:r>
        <w:rPr>
          <w:rFonts w:eastAsia="Arial"/>
          <w:color w:val="FFFFFF"/>
          <w:sz w:val="28"/>
          <w:lang w:val="fr-FR"/>
        </w:rPr>
        <w:t>5 - Contenu du dossier de consultation</w:t>
      </w:r>
      <w:bookmarkEnd w:id="38"/>
    </w:p>
    <w:p w14:paraId="50EDAEEC" w14:textId="77777777" w:rsidR="008B49D3" w:rsidRPr="00511BB9" w:rsidRDefault="007659F4">
      <w:pPr>
        <w:spacing w:line="60" w:lineRule="exact"/>
        <w:rPr>
          <w:sz w:val="6"/>
          <w:lang w:val="fr-FR"/>
        </w:rPr>
      </w:pPr>
      <w:r w:rsidRPr="00511BB9">
        <w:rPr>
          <w:lang w:val="fr-FR"/>
        </w:rPr>
        <w:t xml:space="preserve"> </w:t>
      </w:r>
    </w:p>
    <w:p w14:paraId="495C7345" w14:textId="77777777" w:rsidR="008B49D3" w:rsidRDefault="007659F4">
      <w:pPr>
        <w:pStyle w:val="ParagrapheIndent1"/>
        <w:spacing w:line="230" w:lineRule="exact"/>
        <w:jc w:val="both"/>
        <w:rPr>
          <w:color w:val="000000"/>
          <w:lang w:val="fr-FR"/>
        </w:rPr>
      </w:pPr>
      <w:r>
        <w:rPr>
          <w:color w:val="000000"/>
          <w:lang w:val="fr-FR"/>
        </w:rPr>
        <w:t>Le dossier de consultation des entreprises (DCE) contient les pièces suivantes :</w:t>
      </w:r>
    </w:p>
    <w:p w14:paraId="7ABEE83E" w14:textId="77777777" w:rsidR="008B49D3" w:rsidRDefault="007659F4">
      <w:pPr>
        <w:pStyle w:val="ParagrapheIndent1"/>
        <w:spacing w:line="230" w:lineRule="exact"/>
        <w:jc w:val="both"/>
        <w:rPr>
          <w:color w:val="000000"/>
          <w:lang w:val="fr-FR"/>
        </w:rPr>
      </w:pPr>
      <w:r>
        <w:rPr>
          <w:color w:val="000000"/>
          <w:lang w:val="fr-FR"/>
        </w:rPr>
        <w:t>- Le règlement de la consultation (RC)</w:t>
      </w:r>
    </w:p>
    <w:p w14:paraId="08E08BFC" w14:textId="77777777" w:rsidR="008B49D3" w:rsidRDefault="007659F4">
      <w:pPr>
        <w:pStyle w:val="ParagrapheIndent1"/>
        <w:spacing w:line="230" w:lineRule="exact"/>
        <w:jc w:val="both"/>
        <w:rPr>
          <w:color w:val="000000"/>
          <w:lang w:val="fr-FR"/>
        </w:rPr>
      </w:pPr>
      <w:r>
        <w:rPr>
          <w:color w:val="000000"/>
          <w:lang w:val="fr-FR"/>
        </w:rPr>
        <w:t>- L'acte d'engagement (AE) et ses annexes</w:t>
      </w:r>
    </w:p>
    <w:p w14:paraId="296706F5" w14:textId="77777777" w:rsidR="008B49D3" w:rsidRDefault="007659F4">
      <w:pPr>
        <w:pStyle w:val="ParagrapheIndent1"/>
        <w:spacing w:line="230" w:lineRule="exact"/>
        <w:jc w:val="both"/>
        <w:rPr>
          <w:color w:val="000000"/>
          <w:lang w:val="fr-FR"/>
        </w:rPr>
      </w:pPr>
      <w:r>
        <w:rPr>
          <w:color w:val="000000"/>
          <w:lang w:val="fr-FR"/>
        </w:rPr>
        <w:t>- Le cahier des clauses administratives particulières (CCAP)</w:t>
      </w:r>
    </w:p>
    <w:p w14:paraId="7082B89F" w14:textId="77777777" w:rsidR="008B49D3" w:rsidRDefault="007659F4">
      <w:pPr>
        <w:pStyle w:val="ParagrapheIndent1"/>
        <w:spacing w:line="230" w:lineRule="exact"/>
        <w:jc w:val="both"/>
        <w:rPr>
          <w:color w:val="000000"/>
          <w:lang w:val="fr-FR"/>
        </w:rPr>
      </w:pPr>
      <w:r>
        <w:rPr>
          <w:color w:val="000000"/>
          <w:lang w:val="fr-FR"/>
        </w:rPr>
        <w:t>- Cahier des Clauses Techniques Particulières</w:t>
      </w:r>
    </w:p>
    <w:p w14:paraId="61F1A0DF" w14:textId="77777777" w:rsidR="008B49D3" w:rsidRDefault="007659F4">
      <w:pPr>
        <w:pStyle w:val="ParagrapheIndent1"/>
        <w:spacing w:line="230" w:lineRule="exact"/>
        <w:jc w:val="both"/>
        <w:rPr>
          <w:color w:val="000000"/>
          <w:lang w:val="fr-FR"/>
        </w:rPr>
      </w:pPr>
      <w:r>
        <w:rPr>
          <w:color w:val="000000"/>
          <w:lang w:val="fr-FR"/>
        </w:rPr>
        <w:t>- Le programme de l'opération et ses annexes</w:t>
      </w:r>
    </w:p>
    <w:p w14:paraId="0DB5879F" w14:textId="77777777" w:rsidR="008B49D3" w:rsidRDefault="007659F4">
      <w:pPr>
        <w:pStyle w:val="ParagrapheIndent1"/>
        <w:spacing w:line="230" w:lineRule="exact"/>
        <w:jc w:val="both"/>
        <w:rPr>
          <w:color w:val="000000"/>
          <w:lang w:val="fr-FR"/>
        </w:rPr>
      </w:pPr>
      <w:r>
        <w:rPr>
          <w:color w:val="000000"/>
          <w:lang w:val="fr-FR"/>
        </w:rPr>
        <w:t>- Le cadre du mémoire justificatif des dispositions que l'entreprise se propose d'adopter pour l'exécution du contrat</w:t>
      </w:r>
    </w:p>
    <w:p w14:paraId="64FB9B4E" w14:textId="2FC5ED50" w:rsidR="008B49D3" w:rsidRDefault="007659F4">
      <w:pPr>
        <w:pStyle w:val="ParagrapheIndent1"/>
        <w:spacing w:after="240"/>
        <w:jc w:val="both"/>
        <w:rPr>
          <w:color w:val="000000"/>
          <w:lang w:val="fr-FR"/>
        </w:rPr>
      </w:pPr>
      <w:r>
        <w:rPr>
          <w:color w:val="000000"/>
          <w:lang w:val="fr-FR"/>
        </w:rPr>
        <w:t>Il est remis gratuitement à chaque candidat</w:t>
      </w:r>
      <w:r w:rsidR="004C3581">
        <w:rPr>
          <w:color w:val="000000"/>
          <w:lang w:val="fr-FR"/>
        </w:rPr>
        <w:t xml:space="preserve"> à l’adresse suivante :</w:t>
      </w:r>
    </w:p>
    <w:p w14:paraId="2381E1F2" w14:textId="2208D44C" w:rsidR="008B49D3" w:rsidRPr="004C3581" w:rsidRDefault="003230ED">
      <w:pPr>
        <w:pStyle w:val="ParagrapheIndent1"/>
        <w:spacing w:after="240" w:line="230" w:lineRule="exact"/>
        <w:jc w:val="both"/>
        <w:rPr>
          <w:color w:val="4F81BD" w:themeColor="accent1"/>
          <w:lang w:val="fr-FR"/>
        </w:rPr>
      </w:pPr>
      <w:hyperlink r:id="rId19" w:history="1">
        <w:r w:rsidR="00274405" w:rsidRPr="004E06A1">
          <w:rPr>
            <w:rStyle w:val="Lienhypertexte"/>
            <w:lang w:val="fr-FR"/>
          </w:rPr>
          <w:t>https://www.marches-publics.gouv.fr/?page=Entreprise.EntrepriseAdvancedSearch&amp;AllCons&amp;id=2784913&amp;orgAcronyme=f2h</w:t>
        </w:r>
      </w:hyperlink>
      <w:r w:rsidR="007659F4" w:rsidRPr="004C3581">
        <w:rPr>
          <w:color w:val="4F81BD" w:themeColor="accent1"/>
          <w:lang w:val="fr-FR"/>
        </w:rPr>
        <w:t>.</w:t>
      </w:r>
    </w:p>
    <w:p w14:paraId="48C5B5E3" w14:textId="5CA047B6" w:rsidR="008B49D3" w:rsidRDefault="007659F4">
      <w:pPr>
        <w:pStyle w:val="ParagrapheIndent1"/>
        <w:spacing w:line="230" w:lineRule="exact"/>
        <w:jc w:val="both"/>
        <w:rPr>
          <w:color w:val="000000"/>
          <w:lang w:val="fr-FR"/>
        </w:rPr>
      </w:pPr>
      <w:r>
        <w:rPr>
          <w:color w:val="000000"/>
          <w:lang w:val="fr-FR"/>
        </w:rPr>
        <w:t xml:space="preserve">Le pouvoir adjudicateur se réserve le droit d'apporter des modifications de détail au dossier de consultation au plus tard </w:t>
      </w:r>
      <w:r w:rsidR="0021407D">
        <w:rPr>
          <w:color w:val="000000"/>
          <w:lang w:val="fr-FR"/>
        </w:rPr>
        <w:t>6</w:t>
      </w:r>
      <w:r>
        <w:rPr>
          <w:color w:val="000000"/>
          <w:lang w:val="fr-FR"/>
        </w:rPr>
        <w:t xml:space="preserve">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63DFAF69" w14:textId="77777777" w:rsidR="008B49D3" w:rsidRDefault="008B49D3">
      <w:pPr>
        <w:pStyle w:val="ParagrapheIndent1"/>
        <w:spacing w:line="230" w:lineRule="exact"/>
        <w:jc w:val="both"/>
        <w:rPr>
          <w:color w:val="000000"/>
          <w:lang w:val="fr-FR"/>
        </w:rPr>
      </w:pPr>
    </w:p>
    <w:p w14:paraId="17594935" w14:textId="77777777" w:rsidR="008B49D3" w:rsidRDefault="007659F4">
      <w:pPr>
        <w:pStyle w:val="ParagrapheIndent1"/>
        <w:spacing w:line="230" w:lineRule="exact"/>
        <w:jc w:val="both"/>
        <w:rPr>
          <w:color w:val="000000"/>
          <w:lang w:val="fr-FR"/>
        </w:rPr>
        <w:sectPr w:rsidR="008B49D3">
          <w:footerReference w:type="default" r:id="rId20"/>
          <w:pgSz w:w="11900" w:h="16840"/>
          <w:pgMar w:top="1140" w:right="1140" w:bottom="1140" w:left="1140" w:header="1140" w:footer="1140" w:gutter="0"/>
          <w:cols w:space="708"/>
        </w:sectPr>
      </w:pPr>
      <w:r>
        <w:rPr>
          <w:color w:val="000000"/>
          <w:lang w:val="fr-FR"/>
        </w:rPr>
        <w:t>Si, pendant l'étude du dossier par les candidats, la date limite de réception des offres est reportée, la disposition précédente est applicable en fonction de cette nouvelle date.</w:t>
      </w:r>
      <w:r>
        <w:rPr>
          <w:color w:val="000000"/>
          <w:lang w:val="fr-FR"/>
        </w:rPr>
        <w:cr/>
      </w:r>
    </w:p>
    <w:p w14:paraId="575A259C" w14:textId="77777777" w:rsidR="008B49D3" w:rsidRDefault="007659F4">
      <w:pPr>
        <w:pStyle w:val="Titre1"/>
        <w:shd w:val="clear" w:color="FD2456" w:fill="FD2456"/>
        <w:rPr>
          <w:rFonts w:eastAsia="Arial"/>
          <w:color w:val="FFFFFF"/>
          <w:sz w:val="28"/>
          <w:lang w:val="fr-FR"/>
        </w:rPr>
      </w:pPr>
      <w:bookmarkStart w:id="39" w:name="ArtL1_RC-2-A6"/>
      <w:bookmarkStart w:id="40" w:name="_Toc256000019"/>
      <w:bookmarkEnd w:id="39"/>
      <w:r>
        <w:rPr>
          <w:rFonts w:eastAsia="Arial"/>
          <w:color w:val="FFFFFF"/>
          <w:sz w:val="28"/>
          <w:lang w:val="fr-FR"/>
        </w:rPr>
        <w:lastRenderedPageBreak/>
        <w:t>6 - Présentation des candidatures et des offres</w:t>
      </w:r>
      <w:bookmarkEnd w:id="40"/>
    </w:p>
    <w:p w14:paraId="3861A3B8" w14:textId="77777777" w:rsidR="008B49D3" w:rsidRPr="00511BB9" w:rsidRDefault="007659F4">
      <w:pPr>
        <w:spacing w:line="60" w:lineRule="exact"/>
        <w:rPr>
          <w:sz w:val="6"/>
          <w:lang w:val="fr-FR"/>
        </w:rPr>
      </w:pPr>
      <w:r w:rsidRPr="00511BB9">
        <w:rPr>
          <w:lang w:val="fr-FR"/>
        </w:rPr>
        <w:t xml:space="preserve"> </w:t>
      </w:r>
    </w:p>
    <w:p w14:paraId="14D29FB7" w14:textId="77777777" w:rsidR="008B49D3" w:rsidRDefault="007659F4">
      <w:pPr>
        <w:pStyle w:val="ParagrapheIndent1"/>
        <w:spacing w:after="240" w:line="230"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6F45E919" w14:textId="77777777" w:rsidR="008B49D3" w:rsidRDefault="007659F4">
      <w:pPr>
        <w:pStyle w:val="ParagrapheIndent1"/>
        <w:spacing w:line="230" w:lineRule="exact"/>
        <w:jc w:val="both"/>
        <w:rPr>
          <w:color w:val="000000"/>
          <w:lang w:val="fr-FR"/>
        </w:rPr>
      </w:pPr>
      <w:r>
        <w:rPr>
          <w:color w:val="000000"/>
          <w:lang w:val="fr-FR"/>
        </w:rPr>
        <w:t>Les offres des candidats seront entièrement rédigées en langue française et exprimées en EURO.</w:t>
      </w:r>
    </w:p>
    <w:p w14:paraId="680C5812" w14:textId="77777777" w:rsidR="008B49D3" w:rsidRDefault="007659F4">
      <w:pPr>
        <w:pStyle w:val="ParagrapheIndent1"/>
        <w:spacing w:after="240" w:line="230"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3C9B8B46" w14:textId="77777777" w:rsidR="008B49D3" w:rsidRDefault="007659F4">
      <w:pPr>
        <w:pStyle w:val="Titre2"/>
        <w:ind w:left="280"/>
        <w:rPr>
          <w:rFonts w:eastAsia="Arial"/>
          <w:i w:val="0"/>
          <w:color w:val="000000"/>
          <w:sz w:val="24"/>
          <w:lang w:val="fr-FR"/>
        </w:rPr>
      </w:pPr>
      <w:bookmarkStart w:id="41" w:name="ArtL2_RC-2-A6.5"/>
      <w:bookmarkStart w:id="42" w:name="_Toc256000020"/>
      <w:bookmarkEnd w:id="41"/>
      <w:r>
        <w:rPr>
          <w:rFonts w:eastAsia="Arial"/>
          <w:i w:val="0"/>
          <w:color w:val="000000"/>
          <w:sz w:val="24"/>
          <w:lang w:val="fr-FR"/>
        </w:rPr>
        <w:t>6.1 - Documents à produire</w:t>
      </w:r>
      <w:bookmarkEnd w:id="42"/>
    </w:p>
    <w:p w14:paraId="363AC303" w14:textId="77777777" w:rsidR="008B49D3" w:rsidRDefault="007659F4">
      <w:pPr>
        <w:pStyle w:val="ParagrapheIndent2"/>
        <w:spacing w:line="230" w:lineRule="exact"/>
        <w:jc w:val="both"/>
        <w:rPr>
          <w:color w:val="000000"/>
          <w:lang w:val="fr-FR"/>
        </w:rPr>
      </w:pPr>
      <w:r>
        <w:rPr>
          <w:color w:val="000000"/>
          <w:lang w:val="fr-FR"/>
        </w:rPr>
        <w:t>Chaque candidat aura à produire un dossier complet comprenant les pièces suivantes :</w:t>
      </w:r>
    </w:p>
    <w:p w14:paraId="075827FB" w14:textId="77777777" w:rsidR="008B49D3" w:rsidRDefault="008B49D3">
      <w:pPr>
        <w:pStyle w:val="ParagrapheIndent2"/>
        <w:spacing w:line="230" w:lineRule="exact"/>
        <w:jc w:val="both"/>
        <w:rPr>
          <w:color w:val="000000"/>
          <w:lang w:val="fr-FR"/>
        </w:rPr>
      </w:pPr>
    </w:p>
    <w:p w14:paraId="5C026C26" w14:textId="77777777" w:rsidR="008B49D3" w:rsidRDefault="007659F4">
      <w:pPr>
        <w:pStyle w:val="ParagrapheIndent2"/>
        <w:spacing w:line="230"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63FBCED6" w14:textId="77777777" w:rsidR="008B49D3" w:rsidRDefault="008B49D3">
      <w:pPr>
        <w:pStyle w:val="ParagrapheIndent2"/>
        <w:spacing w:line="230" w:lineRule="exact"/>
        <w:jc w:val="both"/>
        <w:rPr>
          <w:color w:val="000000"/>
          <w:lang w:val="fr-FR"/>
        </w:rPr>
      </w:pPr>
    </w:p>
    <w:p w14:paraId="4E3ACA33" w14:textId="77777777" w:rsidR="008B49D3" w:rsidRDefault="007659F4">
      <w:pPr>
        <w:pStyle w:val="ParagrapheIndent2"/>
        <w:spacing w:line="230" w:lineRule="exact"/>
        <w:jc w:val="both"/>
        <w:rPr>
          <w:color w:val="000000"/>
          <w:lang w:val="fr-FR"/>
        </w:rPr>
      </w:pPr>
      <w:r>
        <w:rPr>
          <w:color w:val="000000"/>
          <w:lang w:val="fr-FR"/>
        </w:rPr>
        <w:t>Renseignements concernant la situation juridique de l'entreprise :</w:t>
      </w:r>
    </w:p>
    <w:p w14:paraId="406BD3EE" w14:textId="77777777" w:rsidR="008B49D3" w:rsidRDefault="008B49D3">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8B49D3" w14:paraId="11900BC8"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AE1D4B" w14:textId="77777777" w:rsidR="008B49D3" w:rsidRDefault="007659F4">
            <w:pPr>
              <w:spacing w:before="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A672D4" w14:textId="77777777" w:rsidR="008B49D3" w:rsidRDefault="007659F4">
            <w:pPr>
              <w:spacing w:before="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8B49D3" w14:paraId="4609B7C9" w14:textId="77777777">
        <w:trPr>
          <w:trHeight w:val="38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20A62F" w14:textId="77777777" w:rsidR="008B49D3" w:rsidRDefault="007659F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45190" w14:textId="77777777" w:rsidR="008B49D3" w:rsidRDefault="007659F4">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bl>
    <w:p w14:paraId="7DDC75E1" w14:textId="77777777" w:rsidR="008B49D3" w:rsidRDefault="007659F4">
      <w:pPr>
        <w:spacing w:after="20" w:line="240" w:lineRule="exact"/>
      </w:pPr>
      <w:r>
        <w:t xml:space="preserve"> </w:t>
      </w:r>
    </w:p>
    <w:p w14:paraId="0DA32D1B" w14:textId="77777777" w:rsidR="008B49D3" w:rsidRDefault="007659F4">
      <w:pPr>
        <w:pStyle w:val="ParagrapheIndent2"/>
        <w:spacing w:line="230" w:lineRule="exact"/>
        <w:jc w:val="both"/>
        <w:rPr>
          <w:color w:val="000000"/>
          <w:lang w:val="fr-FR"/>
        </w:rPr>
      </w:pPr>
      <w:r>
        <w:rPr>
          <w:color w:val="000000"/>
          <w:lang w:val="fr-FR"/>
        </w:rPr>
        <w:t>Renseignements concernant la capacité économique et financière de l'entreprise :</w:t>
      </w:r>
    </w:p>
    <w:p w14:paraId="48061BBB" w14:textId="77777777" w:rsidR="008B49D3" w:rsidRDefault="008B49D3">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8B49D3" w14:paraId="0926265B"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62B43E" w14:textId="77777777" w:rsidR="008B49D3" w:rsidRDefault="007659F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A98A29" w14:textId="77777777" w:rsidR="008B49D3" w:rsidRDefault="007659F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8B49D3" w14:paraId="0FCE3E7C" w14:textId="77777777">
        <w:trPr>
          <w:trHeight w:val="454"/>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9A3446" w14:textId="77777777" w:rsidR="008B49D3" w:rsidRDefault="007659F4">
            <w:pPr>
              <w:spacing w:before="20" w:after="20" w:line="230" w:lineRule="exact"/>
              <w:ind w:left="40" w:right="40"/>
              <w:rPr>
                <w:rFonts w:ascii="Arial" w:eastAsia="Arial" w:hAnsi="Arial" w:cs="Arial"/>
                <w:color w:val="000000"/>
                <w:sz w:val="20"/>
                <w:lang w:val="fr-FR"/>
              </w:rPr>
            </w:pPr>
            <w:r>
              <w:rPr>
                <w:rFonts w:ascii="Arial" w:eastAsia="Arial" w:hAnsi="Arial" w:cs="Arial"/>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D41249" w14:textId="77777777" w:rsidR="008B49D3" w:rsidRDefault="007659F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bl>
    <w:p w14:paraId="763FC4DB" w14:textId="77777777" w:rsidR="008B49D3" w:rsidRDefault="007659F4">
      <w:pPr>
        <w:spacing w:after="20" w:line="240" w:lineRule="exact"/>
      </w:pPr>
      <w:r>
        <w:t xml:space="preserve"> </w:t>
      </w:r>
    </w:p>
    <w:p w14:paraId="076FED0A" w14:textId="77777777" w:rsidR="008B49D3" w:rsidRDefault="007659F4">
      <w:pPr>
        <w:pStyle w:val="ParagrapheIndent2"/>
        <w:spacing w:line="230" w:lineRule="exact"/>
        <w:jc w:val="both"/>
        <w:rPr>
          <w:color w:val="000000"/>
          <w:lang w:val="fr-FR"/>
        </w:rPr>
      </w:pPr>
      <w:r>
        <w:rPr>
          <w:color w:val="000000"/>
          <w:lang w:val="fr-FR"/>
        </w:rPr>
        <w:t>Renseignements concernant les références professionnelles et la capacité technique de l'entreprise :</w:t>
      </w:r>
    </w:p>
    <w:p w14:paraId="6BE54643" w14:textId="77777777" w:rsidR="008B49D3" w:rsidRDefault="008B49D3">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8B49D3" w14:paraId="1EF12855"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C569EE" w14:textId="77777777" w:rsidR="008B49D3" w:rsidRDefault="007659F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7DB764" w14:textId="77777777" w:rsidR="008B49D3" w:rsidRDefault="007659F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8B49D3" w14:paraId="5D47AAEE"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A516C7" w14:textId="77777777" w:rsidR="008B49D3" w:rsidRDefault="007659F4">
            <w:pPr>
              <w:spacing w:before="20" w:after="20" w:line="230" w:lineRule="exact"/>
              <w:ind w:left="40" w:right="40"/>
              <w:rPr>
                <w:rFonts w:ascii="Arial" w:eastAsia="Arial" w:hAnsi="Arial" w:cs="Arial"/>
                <w:color w:val="000000"/>
                <w:sz w:val="20"/>
                <w:lang w:val="fr-FR"/>
              </w:rPr>
            </w:pPr>
            <w:r>
              <w:rPr>
                <w:rFonts w:ascii="Arial" w:eastAsia="Arial" w:hAnsi="Arial" w:cs="Arial"/>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79839" w14:textId="77777777" w:rsidR="008B49D3" w:rsidRDefault="007659F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r w:rsidR="008B49D3" w14:paraId="19C73B29" w14:textId="77777777">
        <w:trPr>
          <w:trHeight w:val="454"/>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755FC7" w14:textId="77777777" w:rsidR="008B49D3" w:rsidRDefault="007659F4">
            <w:pPr>
              <w:spacing w:before="20" w:after="20" w:line="230" w:lineRule="exact"/>
              <w:ind w:left="40" w:right="40"/>
              <w:rPr>
                <w:rFonts w:ascii="Arial" w:eastAsia="Arial" w:hAnsi="Arial" w:cs="Arial"/>
                <w:color w:val="000000"/>
                <w:sz w:val="20"/>
                <w:lang w:val="fr-FR"/>
              </w:rPr>
            </w:pPr>
            <w:r>
              <w:rPr>
                <w:rFonts w:ascii="Arial" w:eastAsia="Arial" w:hAnsi="Arial" w:cs="Arial"/>
                <w:color w:val="000000"/>
                <w:sz w:val="20"/>
                <w:lang w:val="fr-FR"/>
              </w:rPr>
              <w:t>Les éléments de preuve relatifs à des prestations exécutées il y a plus de trois ans seront pris en compte.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E81DAD" w14:textId="77777777" w:rsidR="008B49D3" w:rsidRDefault="007659F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r w:rsidR="008B49D3" w14:paraId="73B5727A"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35480C" w14:textId="77777777" w:rsidR="008B49D3" w:rsidRDefault="007659F4">
            <w:pPr>
              <w:spacing w:before="20" w:after="20" w:line="230" w:lineRule="exact"/>
              <w:ind w:left="40" w:right="40"/>
              <w:rPr>
                <w:rFonts w:ascii="Arial" w:eastAsia="Arial" w:hAnsi="Arial" w:cs="Arial"/>
                <w:color w:val="000000"/>
                <w:sz w:val="20"/>
                <w:lang w:val="fr-FR"/>
              </w:rPr>
            </w:pPr>
            <w:r>
              <w:rPr>
                <w:rFonts w:ascii="Arial" w:eastAsia="Arial" w:hAnsi="Arial" w:cs="Arial"/>
                <w:color w:val="000000"/>
                <w:sz w:val="20"/>
                <w:lang w:val="fr-FR"/>
              </w:rPr>
              <w:t>Indication des titres d'études et professionnels de l'opérateur économique et/ou des cadres de l'entreprise, et notamment des responsables de prestation de services ou de conduite des travaux de même nature que celle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19B806" w14:textId="77777777" w:rsidR="008B49D3" w:rsidRDefault="007659F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bl>
    <w:p w14:paraId="12F5AA49" w14:textId="77777777" w:rsidR="008B49D3" w:rsidRDefault="007659F4">
      <w:pPr>
        <w:spacing w:after="20" w:line="240" w:lineRule="exact"/>
      </w:pPr>
      <w:r>
        <w:t xml:space="preserve"> </w:t>
      </w:r>
    </w:p>
    <w:p w14:paraId="75925EA6" w14:textId="77777777" w:rsidR="008B49D3" w:rsidRDefault="007659F4">
      <w:pPr>
        <w:pStyle w:val="ParagrapheIndent2"/>
        <w:spacing w:after="240" w:line="230"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0B4605FC" w14:textId="77777777" w:rsidR="008B49D3" w:rsidRDefault="007659F4">
      <w:pPr>
        <w:pStyle w:val="ParagrapheIndent2"/>
        <w:spacing w:after="240" w:line="230"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18605BCE" w14:textId="7949A0CA" w:rsidR="008B49D3" w:rsidRDefault="00D04C59">
      <w:pPr>
        <w:pStyle w:val="ParagrapheIndent2"/>
        <w:spacing w:line="230" w:lineRule="exact"/>
        <w:jc w:val="both"/>
        <w:rPr>
          <w:color w:val="000000"/>
          <w:lang w:val="fr-FR"/>
        </w:rPr>
      </w:pPr>
      <w:r>
        <w:rPr>
          <w:color w:val="000000"/>
          <w:lang w:val="fr-FR"/>
        </w:rPr>
        <w:br w:type="page"/>
      </w:r>
      <w:r w:rsidR="007659F4">
        <w:rPr>
          <w:color w:val="000000"/>
          <w:lang w:val="fr-FR"/>
        </w:rPr>
        <w:lastRenderedPageBreak/>
        <w:t>Pièces de l'offre :</w:t>
      </w:r>
    </w:p>
    <w:p w14:paraId="0CD8EEB0" w14:textId="77777777" w:rsidR="00D04C59" w:rsidRPr="00D04C59" w:rsidRDefault="00D04C59" w:rsidP="00D04C59">
      <w:pPr>
        <w:rPr>
          <w:lang w:val="fr-FR"/>
        </w:rPr>
      </w:pPr>
    </w:p>
    <w:tbl>
      <w:tblPr>
        <w:tblW w:w="0" w:type="auto"/>
        <w:tblLayout w:type="fixed"/>
        <w:tblLook w:val="04A0" w:firstRow="1" w:lastRow="0" w:firstColumn="1" w:lastColumn="0" w:noHBand="0" w:noVBand="1"/>
      </w:tblPr>
      <w:tblGrid>
        <w:gridCol w:w="8400"/>
        <w:gridCol w:w="1200"/>
      </w:tblGrid>
      <w:tr w:rsidR="008B49D3" w14:paraId="2D879F03"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B0BAB9" w14:textId="77777777" w:rsidR="008B49D3" w:rsidRDefault="007659F4">
            <w:pPr>
              <w:spacing w:before="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F80940" w14:textId="77777777" w:rsidR="008B49D3" w:rsidRDefault="007659F4">
            <w:pPr>
              <w:spacing w:before="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8B49D3" w14:paraId="713A4398"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C09DC" w14:textId="77777777" w:rsidR="008B49D3" w:rsidRDefault="007659F4">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43199B" w14:textId="77777777" w:rsidR="008B49D3" w:rsidRDefault="007659F4">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8B49D3" w14:paraId="3B0530CA" w14:textId="77777777">
        <w:trPr>
          <w:trHeight w:val="38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01AD3" w14:textId="77777777" w:rsidR="008B49D3" w:rsidRDefault="007659F4">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51ED31" w14:textId="77777777" w:rsidR="008B49D3" w:rsidRDefault="007659F4">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8B49D3" w14:paraId="62EBBAD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2D93DE" w14:textId="77777777" w:rsidR="008B49D3" w:rsidRDefault="007659F4">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Les délais d'exécution de chaque élément de mission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8E875C" w14:textId="77777777" w:rsidR="008B49D3" w:rsidRDefault="007659F4">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8B49D3" w14:paraId="54399CF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6BFC4A" w14:textId="77777777" w:rsidR="008B49D3" w:rsidRDefault="007659F4">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Le détail des prix par mission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BA541D" w14:textId="77777777" w:rsidR="008B49D3" w:rsidRDefault="007659F4">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bl>
    <w:p w14:paraId="4147DE63" w14:textId="77777777" w:rsidR="008B49D3" w:rsidRDefault="007659F4">
      <w:pPr>
        <w:spacing w:after="20" w:line="240" w:lineRule="exact"/>
      </w:pPr>
      <w:r>
        <w:t xml:space="preserve"> </w:t>
      </w:r>
    </w:p>
    <w:p w14:paraId="7D2B6550" w14:textId="77777777" w:rsidR="008B49D3" w:rsidRDefault="007659F4">
      <w:pPr>
        <w:pStyle w:val="ParagrapheIndent2"/>
        <w:spacing w:after="240" w:line="230"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04DA96BE" w14:textId="77777777" w:rsidR="008B49D3" w:rsidRDefault="007659F4">
      <w:pPr>
        <w:pStyle w:val="Titre2"/>
        <w:ind w:left="280"/>
        <w:rPr>
          <w:rFonts w:eastAsia="Arial"/>
          <w:i w:val="0"/>
          <w:color w:val="000000"/>
          <w:sz w:val="24"/>
          <w:lang w:val="fr-FR"/>
        </w:rPr>
      </w:pPr>
      <w:bookmarkStart w:id="43" w:name="ArtL2_RC-2-A6.9"/>
      <w:bookmarkStart w:id="44" w:name="_Toc256000021"/>
      <w:bookmarkEnd w:id="43"/>
      <w:r>
        <w:rPr>
          <w:rFonts w:eastAsia="Arial"/>
          <w:i w:val="0"/>
          <w:color w:val="000000"/>
          <w:sz w:val="24"/>
          <w:lang w:val="fr-FR"/>
        </w:rPr>
        <w:t>6.2 - Visites sur site</w:t>
      </w:r>
      <w:bookmarkEnd w:id="44"/>
    </w:p>
    <w:p w14:paraId="6F56DBFC" w14:textId="77777777" w:rsidR="00DC4B97" w:rsidRDefault="00DC4B97">
      <w:pPr>
        <w:pStyle w:val="ParagrapheIndent2"/>
        <w:spacing w:line="230" w:lineRule="exact"/>
        <w:jc w:val="both"/>
        <w:rPr>
          <w:color w:val="000000"/>
          <w:lang w:val="fr-FR"/>
        </w:rPr>
      </w:pPr>
      <w:r>
        <w:rPr>
          <w:color w:val="000000"/>
          <w:lang w:val="fr-FR"/>
        </w:rPr>
        <w:t>Des</w:t>
      </w:r>
      <w:r w:rsidR="007659F4">
        <w:rPr>
          <w:color w:val="000000"/>
          <w:lang w:val="fr-FR"/>
        </w:rPr>
        <w:t xml:space="preserve"> visite</w:t>
      </w:r>
      <w:r>
        <w:rPr>
          <w:color w:val="000000"/>
          <w:lang w:val="fr-FR"/>
        </w:rPr>
        <w:t>s</w:t>
      </w:r>
      <w:r w:rsidR="007659F4">
        <w:rPr>
          <w:color w:val="000000"/>
          <w:lang w:val="fr-FR"/>
        </w:rPr>
        <w:t xml:space="preserve"> sur site </w:t>
      </w:r>
      <w:r>
        <w:rPr>
          <w:color w:val="000000"/>
          <w:lang w:val="fr-FR"/>
        </w:rPr>
        <w:t>sont</w:t>
      </w:r>
      <w:r w:rsidR="007659F4">
        <w:rPr>
          <w:color w:val="000000"/>
          <w:lang w:val="fr-FR"/>
        </w:rPr>
        <w:t xml:space="preserve"> </w:t>
      </w:r>
      <w:r>
        <w:rPr>
          <w:color w:val="000000"/>
          <w:lang w:val="fr-FR"/>
        </w:rPr>
        <w:t>possible</w:t>
      </w:r>
      <w:r w:rsidR="007659F4">
        <w:rPr>
          <w:color w:val="000000"/>
          <w:lang w:val="fr-FR"/>
        </w:rPr>
        <w:t xml:space="preserve">. </w:t>
      </w:r>
    </w:p>
    <w:p w14:paraId="50D5A10F" w14:textId="0CAB67BD" w:rsidR="008B49D3" w:rsidRDefault="007659F4">
      <w:pPr>
        <w:pStyle w:val="ParagrapheIndent2"/>
        <w:spacing w:line="230" w:lineRule="exact"/>
        <w:jc w:val="both"/>
        <w:rPr>
          <w:color w:val="000000"/>
          <w:lang w:val="fr-FR"/>
        </w:rPr>
      </w:pPr>
      <w:r>
        <w:rPr>
          <w:color w:val="000000"/>
          <w:lang w:val="fr-FR"/>
        </w:rPr>
        <w:t xml:space="preserve">Les conditions de visites </w:t>
      </w:r>
      <w:r w:rsidR="00DC4B97">
        <w:rPr>
          <w:color w:val="000000"/>
          <w:lang w:val="fr-FR"/>
        </w:rPr>
        <w:t>doivent être demandées à</w:t>
      </w:r>
      <w:r>
        <w:rPr>
          <w:color w:val="000000"/>
          <w:lang w:val="fr-FR"/>
        </w:rPr>
        <w:t xml:space="preserve"> :</w:t>
      </w:r>
    </w:p>
    <w:p w14:paraId="2E909278" w14:textId="77777777" w:rsidR="008B49D3" w:rsidRDefault="007659F4">
      <w:pPr>
        <w:pStyle w:val="ParagrapheIndent2"/>
        <w:spacing w:line="230" w:lineRule="exact"/>
        <w:jc w:val="both"/>
        <w:rPr>
          <w:color w:val="000000"/>
          <w:lang w:val="fr-FR"/>
        </w:rPr>
      </w:pPr>
      <w:r>
        <w:rPr>
          <w:color w:val="000000"/>
          <w:lang w:val="fr-FR"/>
        </w:rPr>
        <w:t>Université de Lorraine</w:t>
      </w:r>
    </w:p>
    <w:p w14:paraId="7B4FCD26" w14:textId="77777777" w:rsidR="008B49D3" w:rsidRDefault="007659F4">
      <w:pPr>
        <w:pStyle w:val="ParagrapheIndent2"/>
        <w:spacing w:line="230" w:lineRule="exact"/>
        <w:jc w:val="both"/>
        <w:rPr>
          <w:color w:val="000000"/>
          <w:lang w:val="fr-FR"/>
        </w:rPr>
      </w:pPr>
      <w:r>
        <w:rPr>
          <w:color w:val="000000"/>
          <w:lang w:val="fr-FR"/>
        </w:rPr>
        <w:t>SDPI</w:t>
      </w:r>
    </w:p>
    <w:p w14:paraId="3F7E168D" w14:textId="77777777" w:rsidR="008B49D3" w:rsidRDefault="007659F4">
      <w:pPr>
        <w:pStyle w:val="ParagrapheIndent2"/>
        <w:spacing w:line="230" w:lineRule="exact"/>
        <w:jc w:val="both"/>
        <w:rPr>
          <w:color w:val="000000"/>
          <w:lang w:val="fr-FR"/>
        </w:rPr>
      </w:pPr>
      <w:r>
        <w:rPr>
          <w:color w:val="000000"/>
          <w:lang w:val="fr-FR"/>
        </w:rPr>
        <w:t>Bernard LACHANA</w:t>
      </w:r>
    </w:p>
    <w:p w14:paraId="633400DA" w14:textId="77777777" w:rsidR="008B49D3" w:rsidRDefault="007659F4">
      <w:pPr>
        <w:pStyle w:val="ParagrapheIndent2"/>
        <w:spacing w:after="240" w:line="230" w:lineRule="exact"/>
        <w:jc w:val="both"/>
        <w:rPr>
          <w:color w:val="000000"/>
          <w:lang w:val="fr-FR"/>
        </w:rPr>
      </w:pPr>
      <w:r>
        <w:rPr>
          <w:color w:val="000000"/>
          <w:lang w:val="fr-FR"/>
        </w:rPr>
        <w:t>bernard.lachana@univ-lorraine.fr</w:t>
      </w:r>
    </w:p>
    <w:p w14:paraId="5D119F08" w14:textId="77777777" w:rsidR="008B49D3" w:rsidRDefault="007659F4">
      <w:pPr>
        <w:pStyle w:val="Titre1"/>
        <w:shd w:val="clear" w:color="FD2456" w:fill="FD2456"/>
        <w:rPr>
          <w:rFonts w:eastAsia="Arial"/>
          <w:color w:val="FFFFFF"/>
          <w:sz w:val="28"/>
          <w:lang w:val="fr-FR"/>
        </w:rPr>
      </w:pPr>
      <w:bookmarkStart w:id="45" w:name="ArtL1_RC-2-A7"/>
      <w:bookmarkStart w:id="46" w:name="_Toc256000022"/>
      <w:bookmarkEnd w:id="45"/>
      <w:r>
        <w:rPr>
          <w:rFonts w:eastAsia="Arial"/>
          <w:color w:val="FFFFFF"/>
          <w:sz w:val="28"/>
          <w:lang w:val="fr-FR"/>
        </w:rPr>
        <w:t>7 - Conditions d'envoi ou de remise des plis</w:t>
      </w:r>
      <w:bookmarkEnd w:id="46"/>
    </w:p>
    <w:p w14:paraId="080EEF12" w14:textId="77777777" w:rsidR="008B49D3" w:rsidRPr="00511BB9" w:rsidRDefault="007659F4">
      <w:pPr>
        <w:spacing w:line="60" w:lineRule="exact"/>
        <w:rPr>
          <w:sz w:val="6"/>
          <w:lang w:val="fr-FR"/>
        </w:rPr>
      </w:pPr>
      <w:r w:rsidRPr="00511BB9">
        <w:rPr>
          <w:lang w:val="fr-FR"/>
        </w:rPr>
        <w:t xml:space="preserve"> </w:t>
      </w:r>
    </w:p>
    <w:p w14:paraId="3FF62E00" w14:textId="77777777" w:rsidR="008B49D3" w:rsidRDefault="007659F4">
      <w:pPr>
        <w:pStyle w:val="ParagrapheIndent1"/>
        <w:spacing w:after="240" w:line="230"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624F9322" w14:textId="77777777" w:rsidR="008B49D3" w:rsidRDefault="007659F4">
      <w:pPr>
        <w:pStyle w:val="Titre2"/>
        <w:ind w:left="280"/>
        <w:rPr>
          <w:rFonts w:eastAsia="Arial"/>
          <w:i w:val="0"/>
          <w:color w:val="000000"/>
          <w:sz w:val="24"/>
          <w:lang w:val="fr-FR"/>
        </w:rPr>
      </w:pPr>
      <w:bookmarkStart w:id="47" w:name="ArtL2_RC-2-A7.4"/>
      <w:bookmarkStart w:id="48" w:name="_Toc256000023"/>
      <w:bookmarkEnd w:id="47"/>
      <w:r>
        <w:rPr>
          <w:rFonts w:eastAsia="Arial"/>
          <w:i w:val="0"/>
          <w:color w:val="000000"/>
          <w:sz w:val="24"/>
          <w:lang w:val="fr-FR"/>
        </w:rPr>
        <w:t>7.1 - Transmission électronique</w:t>
      </w:r>
      <w:bookmarkEnd w:id="48"/>
    </w:p>
    <w:p w14:paraId="35B25959" w14:textId="77777777" w:rsidR="004C3581" w:rsidRDefault="007659F4">
      <w:pPr>
        <w:pStyle w:val="ParagrapheIndent2"/>
        <w:spacing w:line="230" w:lineRule="exact"/>
        <w:jc w:val="both"/>
        <w:rPr>
          <w:color w:val="000000"/>
          <w:lang w:val="fr-FR"/>
        </w:rPr>
      </w:pPr>
      <w:r>
        <w:rPr>
          <w:color w:val="000000"/>
          <w:lang w:val="fr-FR"/>
        </w:rPr>
        <w:t>La transmission des documents par voie électronique est effectuée sur le profil d'acheteur du pouvoir adjudicateur, à l'adresse URL suivante :</w:t>
      </w:r>
    </w:p>
    <w:p w14:paraId="106D1299" w14:textId="77777777" w:rsidR="004C3581" w:rsidRDefault="004C3581">
      <w:pPr>
        <w:pStyle w:val="ParagrapheIndent2"/>
        <w:spacing w:line="230" w:lineRule="exact"/>
        <w:jc w:val="both"/>
        <w:rPr>
          <w:lang w:val="fr-FR"/>
        </w:rPr>
      </w:pPr>
    </w:p>
    <w:p w14:paraId="1D6DCBB9" w14:textId="2EE73BDF" w:rsidR="008B49D3" w:rsidRDefault="003230ED">
      <w:pPr>
        <w:pStyle w:val="ParagrapheIndent2"/>
        <w:spacing w:line="230" w:lineRule="exact"/>
        <w:jc w:val="both"/>
        <w:rPr>
          <w:color w:val="4F81BD" w:themeColor="accent1"/>
          <w:lang w:val="fr-FR"/>
        </w:rPr>
      </w:pPr>
      <w:hyperlink r:id="rId21" w:history="1">
        <w:r w:rsidR="00663DE9" w:rsidRPr="00CC1DC0">
          <w:rPr>
            <w:rStyle w:val="Lienhypertexte"/>
            <w:lang w:val="fr-FR"/>
          </w:rPr>
          <w:t>https://www.marches-publics.gouv.fr/?page=Entreprise.EntrepriseAdvancedSearch&amp;AllCons&amp;id=2784913&amp;orgAcronyme=f2h</w:t>
        </w:r>
      </w:hyperlink>
    </w:p>
    <w:p w14:paraId="77F0AED4" w14:textId="77777777" w:rsidR="00663DE9" w:rsidRPr="00663DE9" w:rsidRDefault="00663DE9" w:rsidP="00663DE9">
      <w:pPr>
        <w:rPr>
          <w:lang w:val="fr-FR"/>
        </w:rPr>
      </w:pPr>
    </w:p>
    <w:p w14:paraId="182D4277" w14:textId="77777777" w:rsidR="008B49D3" w:rsidRDefault="007659F4">
      <w:pPr>
        <w:pStyle w:val="ParagrapheIndent2"/>
        <w:spacing w:after="240" w:line="230"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1B5B82EF" w14:textId="77777777" w:rsidR="008B49D3" w:rsidRDefault="007659F4">
      <w:pPr>
        <w:pStyle w:val="ParagrapheIndent2"/>
        <w:spacing w:line="230"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20BACB0A" w14:textId="77777777" w:rsidR="008B49D3" w:rsidRDefault="008B49D3">
      <w:pPr>
        <w:pStyle w:val="ParagrapheIndent2"/>
        <w:spacing w:line="230" w:lineRule="exact"/>
        <w:jc w:val="both"/>
        <w:rPr>
          <w:color w:val="000000"/>
          <w:lang w:val="fr-FR"/>
        </w:rPr>
      </w:pPr>
    </w:p>
    <w:p w14:paraId="390C0BA9" w14:textId="77777777" w:rsidR="008B49D3" w:rsidRDefault="007659F4">
      <w:pPr>
        <w:pStyle w:val="ParagrapheIndent2"/>
        <w:spacing w:line="230"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1E2821BF" w14:textId="77777777" w:rsidR="008B49D3" w:rsidRDefault="008B49D3">
      <w:pPr>
        <w:pStyle w:val="ParagrapheIndent2"/>
        <w:spacing w:line="230" w:lineRule="exact"/>
        <w:jc w:val="both"/>
        <w:rPr>
          <w:color w:val="000000"/>
          <w:lang w:val="fr-FR"/>
        </w:rPr>
      </w:pPr>
    </w:p>
    <w:p w14:paraId="04A35D94" w14:textId="77777777" w:rsidR="008B49D3" w:rsidRDefault="007659F4">
      <w:pPr>
        <w:pStyle w:val="ParagrapheIndent2"/>
        <w:spacing w:after="240" w:line="230"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0A49AB4B" w14:textId="77777777" w:rsidR="008B49D3" w:rsidRDefault="007659F4">
      <w:pPr>
        <w:pStyle w:val="ParagrapheIndent2"/>
        <w:spacing w:line="230"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473D1C62" w14:textId="77777777" w:rsidR="008B49D3" w:rsidRDefault="007659F4">
      <w:pPr>
        <w:pStyle w:val="ParagrapheIndent2"/>
        <w:spacing w:line="230" w:lineRule="exact"/>
        <w:jc w:val="both"/>
        <w:rPr>
          <w:color w:val="000000"/>
          <w:lang w:val="fr-FR"/>
        </w:rPr>
      </w:pPr>
      <w:r>
        <w:rPr>
          <w:color w:val="000000"/>
          <w:lang w:val="fr-FR"/>
        </w:rPr>
        <w:t>- lorsqu'un programme informatique malveillant est détecté dans le pli transmis par voie électronique ;</w:t>
      </w:r>
    </w:p>
    <w:p w14:paraId="0E76C807" w14:textId="77777777" w:rsidR="008B49D3" w:rsidRDefault="007659F4">
      <w:pPr>
        <w:pStyle w:val="ParagrapheIndent2"/>
        <w:spacing w:line="230"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7DE461A5" w14:textId="77777777" w:rsidR="008B49D3" w:rsidRDefault="008B49D3">
      <w:pPr>
        <w:pStyle w:val="ParagrapheIndent2"/>
        <w:spacing w:line="230" w:lineRule="exact"/>
        <w:jc w:val="both"/>
        <w:rPr>
          <w:color w:val="000000"/>
          <w:lang w:val="fr-FR"/>
        </w:rPr>
      </w:pPr>
    </w:p>
    <w:p w14:paraId="1CB26A56" w14:textId="56660F50" w:rsidR="008B49D3" w:rsidRDefault="007659F4">
      <w:pPr>
        <w:pStyle w:val="ParagrapheIndent2"/>
        <w:spacing w:line="230" w:lineRule="exact"/>
        <w:jc w:val="both"/>
        <w:rPr>
          <w:color w:val="000000"/>
          <w:lang w:val="fr-FR"/>
        </w:rPr>
      </w:pPr>
      <w:r>
        <w:rPr>
          <w:color w:val="000000"/>
          <w:lang w:val="fr-FR"/>
        </w:rPr>
        <w:t>La copie de sauvegarde peut également être transmise par voie dématérialisée, à l'adresse suivante :</w:t>
      </w:r>
    </w:p>
    <w:p w14:paraId="03A6254F" w14:textId="77777777" w:rsidR="008B49D3" w:rsidRDefault="008B49D3">
      <w:pPr>
        <w:pStyle w:val="ParagrapheIndent2"/>
        <w:spacing w:line="230" w:lineRule="exact"/>
        <w:jc w:val="both"/>
        <w:rPr>
          <w:color w:val="000000"/>
          <w:lang w:val="fr-FR"/>
        </w:rPr>
      </w:pPr>
    </w:p>
    <w:p w14:paraId="17F206CB" w14:textId="77777777" w:rsidR="008B49D3" w:rsidRDefault="007659F4">
      <w:pPr>
        <w:pStyle w:val="ParagrapheIndent2"/>
        <w:spacing w:line="230" w:lineRule="exact"/>
        <w:jc w:val="both"/>
        <w:rPr>
          <w:color w:val="000000"/>
          <w:lang w:val="fr-FR"/>
        </w:rPr>
      </w:pPr>
      <w:r>
        <w:rPr>
          <w:color w:val="000000"/>
          <w:lang w:val="fr-FR"/>
        </w:rPr>
        <w:lastRenderedPageBreak/>
        <w:t>Université de Lorraine</w:t>
      </w:r>
    </w:p>
    <w:p w14:paraId="3AFB4AFA" w14:textId="77777777" w:rsidR="008B49D3" w:rsidRDefault="007659F4">
      <w:pPr>
        <w:pStyle w:val="ParagrapheIndent2"/>
        <w:spacing w:line="230" w:lineRule="exact"/>
        <w:jc w:val="both"/>
        <w:rPr>
          <w:color w:val="000000"/>
          <w:lang w:val="fr-FR"/>
        </w:rPr>
      </w:pPr>
      <w:r>
        <w:rPr>
          <w:color w:val="000000"/>
          <w:lang w:val="fr-FR"/>
        </w:rPr>
        <w:t>SDPI</w:t>
      </w:r>
    </w:p>
    <w:p w14:paraId="55781942" w14:textId="77777777" w:rsidR="008B49D3" w:rsidRDefault="007659F4">
      <w:pPr>
        <w:pStyle w:val="ParagrapheIndent2"/>
        <w:spacing w:line="230" w:lineRule="exact"/>
        <w:jc w:val="both"/>
        <w:rPr>
          <w:color w:val="000000"/>
          <w:lang w:val="fr-FR"/>
        </w:rPr>
      </w:pPr>
      <w:r>
        <w:rPr>
          <w:color w:val="000000"/>
          <w:lang w:val="fr-FR"/>
        </w:rPr>
        <w:t>1, rue Grandville</w:t>
      </w:r>
    </w:p>
    <w:p w14:paraId="7B6DDAE8" w14:textId="77777777" w:rsidR="008B49D3" w:rsidRDefault="007659F4">
      <w:pPr>
        <w:pStyle w:val="ParagrapheIndent2"/>
        <w:spacing w:after="240" w:line="230" w:lineRule="exact"/>
        <w:jc w:val="both"/>
        <w:rPr>
          <w:color w:val="000000"/>
          <w:lang w:val="fr-FR"/>
        </w:rPr>
      </w:pPr>
      <w:r>
        <w:rPr>
          <w:color w:val="000000"/>
          <w:lang w:val="fr-FR"/>
        </w:rPr>
        <w:t>54000 NANCY</w:t>
      </w:r>
    </w:p>
    <w:p w14:paraId="4073DFA1" w14:textId="77777777" w:rsidR="008B49D3" w:rsidRDefault="007659F4">
      <w:pPr>
        <w:pStyle w:val="ParagrapheIndent2"/>
        <w:spacing w:after="240" w:line="230" w:lineRule="exact"/>
        <w:jc w:val="both"/>
        <w:rPr>
          <w:color w:val="000000"/>
          <w:lang w:val="fr-FR"/>
        </w:rPr>
      </w:pPr>
      <w:r>
        <w:rPr>
          <w:color w:val="000000"/>
          <w:lang w:val="fr-FR"/>
        </w:rPr>
        <w:t>Les formats électroniques dans lesquels les documents peuvent être transmis sont les suivants : Les candidats transmettront leurs réponses dans des formats de fichiers identiques à ceux des documents constituant le dossier de consultation des entreprises (DCE)</w:t>
      </w:r>
    </w:p>
    <w:p w14:paraId="38570C50" w14:textId="77777777" w:rsidR="008B49D3" w:rsidRDefault="007659F4">
      <w:pPr>
        <w:pStyle w:val="ParagrapheIndent2"/>
        <w:spacing w:line="230" w:lineRule="exact"/>
        <w:jc w:val="both"/>
        <w:rPr>
          <w:color w:val="000000"/>
          <w:lang w:val="fr-FR"/>
        </w:rPr>
      </w:pPr>
      <w:r>
        <w:rPr>
          <w:color w:val="000000"/>
          <w:lang w:val="fr-FR"/>
        </w:rPr>
        <w:t>Chaque document pour lequel une signature est requise doit faire l'objet d'une signature électronique au format XAdES, CAdES ou PAdES. La signature électronique du pli ne vaut pas signature des documents qu'il contient.</w:t>
      </w:r>
    </w:p>
    <w:p w14:paraId="7E803752" w14:textId="77777777" w:rsidR="008B49D3" w:rsidRDefault="008B49D3">
      <w:pPr>
        <w:pStyle w:val="ParagrapheIndent2"/>
        <w:spacing w:line="230" w:lineRule="exact"/>
        <w:jc w:val="both"/>
        <w:rPr>
          <w:color w:val="000000"/>
          <w:lang w:val="fr-FR"/>
        </w:rPr>
      </w:pPr>
    </w:p>
    <w:p w14:paraId="17D731F6" w14:textId="77777777" w:rsidR="008B49D3" w:rsidRDefault="007659F4">
      <w:pPr>
        <w:pStyle w:val="ParagrapheIndent2"/>
        <w:spacing w:line="230" w:lineRule="exact"/>
        <w:jc w:val="both"/>
        <w:rPr>
          <w:color w:val="000000"/>
          <w:lang w:val="fr-FR"/>
        </w:rPr>
      </w:pPr>
      <w:r>
        <w:rPr>
          <w:color w:val="000000"/>
          <w:lang w:val="fr-FR"/>
        </w:rPr>
        <w:t>Conformément à l'arrêté du 22 mars 2019 relatif à la signature électronique des contrats de la commande publique, la signature doit être une signature qualifiée, tel que défini par le règlement européen n° 910/2014 du 23 juillet 2014 sur l'identification électronique et les services de confiance pour les transactions électroniques (eIDAS). Toutefois, les certificats de signature de type RGS demeurent valables jusqu'à leur expiration.</w:t>
      </w:r>
    </w:p>
    <w:p w14:paraId="35A476DF" w14:textId="77777777" w:rsidR="008B49D3" w:rsidRDefault="008B49D3">
      <w:pPr>
        <w:pStyle w:val="ParagrapheIndent2"/>
        <w:spacing w:line="230" w:lineRule="exact"/>
        <w:jc w:val="both"/>
        <w:rPr>
          <w:color w:val="000000"/>
          <w:lang w:val="fr-FR"/>
        </w:rPr>
      </w:pPr>
    </w:p>
    <w:p w14:paraId="01710DF3" w14:textId="77777777" w:rsidR="008B49D3" w:rsidRDefault="007659F4">
      <w:pPr>
        <w:pStyle w:val="ParagrapheIndent2"/>
        <w:spacing w:line="230" w:lineRule="exact"/>
        <w:jc w:val="both"/>
        <w:rPr>
          <w:color w:val="000000"/>
          <w:lang w:val="fr-FR"/>
        </w:rPr>
      </w:pPr>
      <w:r>
        <w:rPr>
          <w:color w:val="000000"/>
          <w:lang w:val="fr-FR"/>
        </w:rPr>
        <w:t>Le certificat de signature qualifié est délivré par un prestataire de service de confiance qualifié répondant aux exigences du règlement eIDAS. Une liste de prestataires est disponible sur le site de l'ANSSI (https://www.ssi.gouv.fr/). Il peut aussi être délivré par une autorité de certification, française ou étrangère. Le candidat devra alors démontrer son équivalence au règlement eIDAS.</w:t>
      </w:r>
    </w:p>
    <w:p w14:paraId="6930DAF2" w14:textId="77777777" w:rsidR="008B49D3" w:rsidRDefault="008B49D3">
      <w:pPr>
        <w:pStyle w:val="ParagrapheIndent2"/>
        <w:spacing w:line="230" w:lineRule="exact"/>
        <w:jc w:val="both"/>
        <w:rPr>
          <w:color w:val="000000"/>
          <w:lang w:val="fr-FR"/>
        </w:rPr>
      </w:pPr>
    </w:p>
    <w:p w14:paraId="124C748C" w14:textId="77777777" w:rsidR="008B49D3" w:rsidRDefault="007659F4">
      <w:pPr>
        <w:pStyle w:val="ParagrapheIndent2"/>
        <w:spacing w:after="240" w:line="230" w:lineRule="exact"/>
        <w:jc w:val="both"/>
        <w:rPr>
          <w:color w:val="000000"/>
          <w:lang w:val="fr-FR"/>
        </w:rPr>
      </w:pPr>
      <w:r>
        <w:rPr>
          <w:color w:val="000000"/>
          <w:lang w:val="fr-FR"/>
        </w:rPr>
        <w:t>Le candidat qui utilise un autre outil de signature que celui du profil d'acheteur, ou un certificat délivré par une autre autorité de certification, doit transmettre gratuitement le mode d'emploi permettant la vérification de la validité de la signature.</w:t>
      </w:r>
    </w:p>
    <w:p w14:paraId="1A1FDCC1" w14:textId="77777777" w:rsidR="008B49D3" w:rsidRDefault="007659F4">
      <w:pPr>
        <w:pStyle w:val="ParagrapheIndent2"/>
        <w:spacing w:after="240"/>
        <w:jc w:val="both"/>
        <w:rPr>
          <w:color w:val="000000"/>
          <w:lang w:val="fr-FR"/>
        </w:rPr>
      </w:pPr>
      <w:r>
        <w:rPr>
          <w:color w:val="000000"/>
          <w:lang w:val="fr-FR"/>
        </w:rPr>
        <w:t>La signature électronique du contrat par l'attributaire est exigée dans le cadre de cette consultation.</w:t>
      </w:r>
    </w:p>
    <w:p w14:paraId="53648CF0" w14:textId="77777777" w:rsidR="008B49D3" w:rsidRDefault="007659F4">
      <w:pPr>
        <w:pStyle w:val="ParagrapheIndent2"/>
        <w:spacing w:after="240" w:line="230" w:lineRule="exact"/>
        <w:jc w:val="both"/>
        <w:rPr>
          <w:color w:val="000000"/>
          <w:lang w:val="fr-FR"/>
        </w:rPr>
      </w:pPr>
      <w:r>
        <w:rPr>
          <w:color w:val="000000"/>
          <w:lang w:val="fr-FR"/>
        </w:rPr>
        <w:t>Pour signer électroniquement, le candidat peut utiliser l'un des trois formats de signature autorisés par la réglementation (XAdES, CAdES ou PAdES). Le pouvoir adjudicateur préconise toutefois l'utilisation d'une signature électronique au format pAdES.</w:t>
      </w:r>
    </w:p>
    <w:p w14:paraId="537FAF33" w14:textId="77777777" w:rsidR="008B49D3" w:rsidRDefault="007659F4">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8B49D3" w14:paraId="778AA2EB"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8B49D3" w:rsidRPr="003230ED" w14:paraId="36C6C81D" w14:textId="77777777">
              <w:trPr>
                <w:trHeight w:val="40"/>
              </w:trPr>
              <w:tc>
                <w:tcPr>
                  <w:tcW w:w="400" w:type="dxa"/>
                  <w:tcMar>
                    <w:top w:w="0" w:type="dxa"/>
                    <w:left w:w="0" w:type="dxa"/>
                    <w:bottom w:w="0" w:type="dxa"/>
                    <w:right w:w="0" w:type="dxa"/>
                  </w:tcMar>
                </w:tcPr>
                <w:p w14:paraId="64711376" w14:textId="77777777" w:rsidR="008B49D3" w:rsidRPr="00511BB9" w:rsidRDefault="008B49D3">
                  <w:pPr>
                    <w:rPr>
                      <w:sz w:val="2"/>
                      <w:lang w:val="fr-FR"/>
                    </w:rPr>
                  </w:pPr>
                </w:p>
              </w:tc>
              <w:tc>
                <w:tcPr>
                  <w:tcW w:w="300" w:type="dxa"/>
                  <w:tcMar>
                    <w:top w:w="0" w:type="dxa"/>
                    <w:left w:w="0" w:type="dxa"/>
                    <w:bottom w:w="0" w:type="dxa"/>
                    <w:right w:w="0" w:type="dxa"/>
                  </w:tcMar>
                </w:tcPr>
                <w:p w14:paraId="61049133" w14:textId="77777777" w:rsidR="008B49D3" w:rsidRPr="00511BB9" w:rsidRDefault="008B49D3">
                  <w:pPr>
                    <w:rPr>
                      <w:sz w:val="2"/>
                      <w:lang w:val="fr-FR"/>
                    </w:rPr>
                  </w:pPr>
                </w:p>
              </w:tc>
              <w:tc>
                <w:tcPr>
                  <w:tcW w:w="7300" w:type="dxa"/>
                  <w:vMerge w:val="restart"/>
                  <w:tcMar>
                    <w:top w:w="0" w:type="dxa"/>
                    <w:left w:w="0" w:type="dxa"/>
                    <w:bottom w:w="0" w:type="dxa"/>
                    <w:right w:w="0" w:type="dxa"/>
                  </w:tcMar>
                  <w:vAlign w:val="center"/>
                </w:tcPr>
                <w:p w14:paraId="07432A9F" w14:textId="77777777" w:rsidR="008B49D3" w:rsidRDefault="007659F4">
                  <w:pPr>
                    <w:rPr>
                      <w:rFonts w:ascii="Arial" w:eastAsia="Arial" w:hAnsi="Arial" w:cs="Arial"/>
                      <w:b/>
                      <w:color w:val="000000"/>
                      <w:sz w:val="22"/>
                      <w:lang w:val="fr-FR"/>
                    </w:rPr>
                  </w:pPr>
                  <w:r>
                    <w:rPr>
                      <w:rFonts w:ascii="Arial" w:eastAsia="Arial" w:hAnsi="Arial" w:cs="Arial"/>
                      <w:b/>
                      <w:color w:val="000000"/>
                      <w:sz w:val="22"/>
                      <w:lang w:val="fr-FR"/>
                    </w:rPr>
                    <w:t>Pensez à anticiper votre dépôt plusieurs heures avant l'heure limite</w:t>
                  </w:r>
                </w:p>
              </w:tc>
            </w:tr>
            <w:tr w:rsidR="008B49D3" w14:paraId="6E499CF7" w14:textId="77777777">
              <w:trPr>
                <w:trHeight w:val="385"/>
              </w:trPr>
              <w:tc>
                <w:tcPr>
                  <w:tcW w:w="400" w:type="dxa"/>
                  <w:tcMar>
                    <w:top w:w="0" w:type="dxa"/>
                    <w:left w:w="0" w:type="dxa"/>
                    <w:bottom w:w="0" w:type="dxa"/>
                    <w:right w:w="0" w:type="dxa"/>
                  </w:tcMar>
                </w:tcPr>
                <w:p w14:paraId="02F7DCC7" w14:textId="77777777" w:rsidR="008B49D3" w:rsidRDefault="003230ED">
                  <w:pPr>
                    <w:rPr>
                      <w:sz w:val="2"/>
                    </w:rPr>
                  </w:pPr>
                  <w:r>
                    <w:pict w14:anchorId="1EF384C0">
                      <v:shape id="_x0000_i1037" type="#_x0000_t75" style="width:20.25pt;height:20.25pt">
                        <v:imagedata r:id="rId22" o:title=""/>
                      </v:shape>
                    </w:pict>
                  </w:r>
                </w:p>
              </w:tc>
              <w:tc>
                <w:tcPr>
                  <w:tcW w:w="300" w:type="dxa"/>
                  <w:tcMar>
                    <w:top w:w="0" w:type="dxa"/>
                    <w:left w:w="0" w:type="dxa"/>
                    <w:bottom w:w="0" w:type="dxa"/>
                    <w:right w:w="0" w:type="dxa"/>
                  </w:tcMar>
                </w:tcPr>
                <w:p w14:paraId="79DD6268" w14:textId="77777777" w:rsidR="008B49D3" w:rsidRDefault="008B49D3">
                  <w:pPr>
                    <w:rPr>
                      <w:sz w:val="2"/>
                    </w:rPr>
                  </w:pPr>
                </w:p>
              </w:tc>
              <w:tc>
                <w:tcPr>
                  <w:tcW w:w="7300" w:type="dxa"/>
                  <w:vMerge/>
                  <w:tcMar>
                    <w:top w:w="0" w:type="dxa"/>
                    <w:left w:w="0" w:type="dxa"/>
                    <w:bottom w:w="0" w:type="dxa"/>
                    <w:right w:w="0" w:type="dxa"/>
                  </w:tcMar>
                </w:tcPr>
                <w:p w14:paraId="3D151EC1" w14:textId="77777777" w:rsidR="008B49D3" w:rsidRDefault="008B49D3"/>
              </w:tc>
            </w:tr>
            <w:tr w:rsidR="008B49D3" w14:paraId="560D6EE2" w14:textId="77777777">
              <w:trPr>
                <w:trHeight w:val="45"/>
              </w:trPr>
              <w:tc>
                <w:tcPr>
                  <w:tcW w:w="400" w:type="dxa"/>
                  <w:tcMar>
                    <w:top w:w="0" w:type="dxa"/>
                    <w:left w:w="0" w:type="dxa"/>
                    <w:bottom w:w="0" w:type="dxa"/>
                    <w:right w:w="0" w:type="dxa"/>
                  </w:tcMar>
                </w:tcPr>
                <w:p w14:paraId="19179B2E" w14:textId="77777777" w:rsidR="008B49D3" w:rsidRDefault="008B49D3">
                  <w:pPr>
                    <w:rPr>
                      <w:sz w:val="2"/>
                    </w:rPr>
                  </w:pPr>
                </w:p>
              </w:tc>
              <w:tc>
                <w:tcPr>
                  <w:tcW w:w="300" w:type="dxa"/>
                  <w:tcMar>
                    <w:top w:w="0" w:type="dxa"/>
                    <w:left w:w="0" w:type="dxa"/>
                    <w:bottom w:w="0" w:type="dxa"/>
                    <w:right w:w="0" w:type="dxa"/>
                  </w:tcMar>
                </w:tcPr>
                <w:p w14:paraId="39A8F978" w14:textId="77777777" w:rsidR="008B49D3" w:rsidRDefault="008B49D3">
                  <w:pPr>
                    <w:rPr>
                      <w:sz w:val="2"/>
                    </w:rPr>
                  </w:pPr>
                </w:p>
              </w:tc>
              <w:tc>
                <w:tcPr>
                  <w:tcW w:w="7300" w:type="dxa"/>
                  <w:vMerge/>
                  <w:tcMar>
                    <w:top w:w="0" w:type="dxa"/>
                    <w:left w:w="0" w:type="dxa"/>
                    <w:bottom w:w="0" w:type="dxa"/>
                    <w:right w:w="0" w:type="dxa"/>
                  </w:tcMar>
                </w:tcPr>
                <w:p w14:paraId="22774E8E" w14:textId="77777777" w:rsidR="008B49D3" w:rsidRDefault="008B49D3"/>
              </w:tc>
            </w:tr>
          </w:tbl>
          <w:p w14:paraId="5C63B103" w14:textId="77777777" w:rsidR="008B49D3" w:rsidRDefault="008B49D3">
            <w:pPr>
              <w:rPr>
                <w:sz w:val="2"/>
              </w:rPr>
            </w:pPr>
          </w:p>
        </w:tc>
      </w:tr>
    </w:tbl>
    <w:p w14:paraId="1C99019E" w14:textId="77777777" w:rsidR="008B49D3" w:rsidRPr="00511BB9" w:rsidRDefault="007659F4">
      <w:pPr>
        <w:spacing w:line="240" w:lineRule="exact"/>
        <w:rPr>
          <w:lang w:val="fr-FR"/>
        </w:rPr>
      </w:pPr>
      <w:r w:rsidRPr="00511BB9">
        <w:rPr>
          <w:lang w:val="fr-FR"/>
        </w:rPr>
        <w:t xml:space="preserve"> </w:t>
      </w:r>
    </w:p>
    <w:p w14:paraId="34DFC1C5" w14:textId="77777777" w:rsidR="008B49D3" w:rsidRDefault="007659F4">
      <w:pPr>
        <w:pStyle w:val="Titre2"/>
        <w:ind w:left="280"/>
        <w:rPr>
          <w:rFonts w:eastAsia="Arial"/>
          <w:i w:val="0"/>
          <w:color w:val="000000"/>
          <w:sz w:val="24"/>
          <w:lang w:val="fr-FR"/>
        </w:rPr>
      </w:pPr>
      <w:bookmarkStart w:id="49" w:name="ArtL2_RC-2-A7.5"/>
      <w:bookmarkStart w:id="50" w:name="_Toc256000024"/>
      <w:bookmarkEnd w:id="49"/>
      <w:r>
        <w:rPr>
          <w:rFonts w:eastAsia="Arial"/>
          <w:i w:val="0"/>
          <w:color w:val="000000"/>
          <w:sz w:val="24"/>
          <w:lang w:val="fr-FR"/>
        </w:rPr>
        <w:t>7.2 - Transmission sous support papier</w:t>
      </w:r>
      <w:bookmarkEnd w:id="50"/>
    </w:p>
    <w:p w14:paraId="07198553" w14:textId="77777777" w:rsidR="008B49D3" w:rsidRDefault="007659F4">
      <w:pPr>
        <w:pStyle w:val="ParagrapheIndent2"/>
        <w:spacing w:after="240" w:line="230"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791C840F" w14:textId="77777777" w:rsidR="008B49D3" w:rsidRDefault="007659F4">
      <w:pPr>
        <w:pStyle w:val="Titre1"/>
        <w:shd w:val="clear" w:color="FD2456" w:fill="FD2456"/>
        <w:rPr>
          <w:rFonts w:eastAsia="Arial"/>
          <w:color w:val="FFFFFF"/>
          <w:sz w:val="28"/>
          <w:lang w:val="fr-FR"/>
        </w:rPr>
      </w:pPr>
      <w:bookmarkStart w:id="51" w:name="ArtL1_RC-2-A9"/>
      <w:bookmarkStart w:id="52" w:name="_Toc256000025"/>
      <w:bookmarkEnd w:id="51"/>
      <w:r>
        <w:rPr>
          <w:rFonts w:eastAsia="Arial"/>
          <w:color w:val="FFFFFF"/>
          <w:sz w:val="28"/>
          <w:lang w:val="fr-FR"/>
        </w:rPr>
        <w:t>8 - Examen des candidatures et des offres</w:t>
      </w:r>
      <w:bookmarkEnd w:id="52"/>
    </w:p>
    <w:p w14:paraId="56033B85" w14:textId="77777777" w:rsidR="008B49D3" w:rsidRPr="00511BB9" w:rsidRDefault="007659F4">
      <w:pPr>
        <w:spacing w:line="60" w:lineRule="exact"/>
        <w:rPr>
          <w:sz w:val="6"/>
          <w:lang w:val="fr-FR"/>
        </w:rPr>
      </w:pPr>
      <w:r w:rsidRPr="00511BB9">
        <w:rPr>
          <w:lang w:val="fr-FR"/>
        </w:rPr>
        <w:t xml:space="preserve"> </w:t>
      </w:r>
    </w:p>
    <w:p w14:paraId="550F31C2" w14:textId="77777777" w:rsidR="008B49D3" w:rsidRDefault="007659F4">
      <w:pPr>
        <w:pStyle w:val="Titre2"/>
        <w:ind w:left="280"/>
        <w:rPr>
          <w:rFonts w:eastAsia="Arial"/>
          <w:i w:val="0"/>
          <w:color w:val="000000"/>
          <w:sz w:val="24"/>
          <w:lang w:val="fr-FR"/>
        </w:rPr>
      </w:pPr>
      <w:bookmarkStart w:id="53" w:name="ArtL2_RC-2-A9.1"/>
      <w:bookmarkStart w:id="54" w:name="_Toc256000026"/>
      <w:bookmarkEnd w:id="53"/>
      <w:r>
        <w:rPr>
          <w:rFonts w:eastAsia="Arial"/>
          <w:i w:val="0"/>
          <w:color w:val="000000"/>
          <w:sz w:val="24"/>
          <w:lang w:val="fr-FR"/>
        </w:rPr>
        <w:t>8.1 - Sélection des candidatures</w:t>
      </w:r>
      <w:bookmarkEnd w:id="54"/>
    </w:p>
    <w:p w14:paraId="42F4D484" w14:textId="77777777" w:rsidR="008B49D3" w:rsidRDefault="007659F4">
      <w:pPr>
        <w:pStyle w:val="ParagrapheIndent2"/>
        <w:spacing w:after="240" w:line="230"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648B7839" w14:textId="77777777" w:rsidR="00205F82" w:rsidRDefault="007659F4" w:rsidP="002115DF">
      <w:pPr>
        <w:pStyle w:val="ParagrapheIndent2"/>
        <w:spacing w:line="230"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bookmarkStart w:id="55" w:name="ArtL2_RC-2-A9.3"/>
      <w:bookmarkStart w:id="56" w:name="_Toc256000027"/>
      <w:bookmarkEnd w:id="55"/>
    </w:p>
    <w:p w14:paraId="4B1200C8" w14:textId="3F095840" w:rsidR="008B49D3" w:rsidRPr="00205F82" w:rsidRDefault="007659F4" w:rsidP="00205F82">
      <w:pPr>
        <w:pStyle w:val="Titre2"/>
        <w:ind w:left="280"/>
        <w:rPr>
          <w:rFonts w:eastAsia="Arial"/>
          <w:i w:val="0"/>
          <w:color w:val="000000"/>
          <w:sz w:val="24"/>
          <w:lang w:val="fr-FR"/>
        </w:rPr>
      </w:pPr>
      <w:r w:rsidRPr="00205F82">
        <w:rPr>
          <w:rFonts w:eastAsia="Arial"/>
          <w:i w:val="0"/>
          <w:color w:val="000000"/>
          <w:sz w:val="24"/>
          <w:lang w:val="fr-FR"/>
        </w:rPr>
        <w:t>8.2 - Attribution des marchés</w:t>
      </w:r>
      <w:bookmarkEnd w:id="56"/>
    </w:p>
    <w:p w14:paraId="0CB4DBCA" w14:textId="77777777" w:rsidR="008B49D3" w:rsidRDefault="007659F4">
      <w:pPr>
        <w:pStyle w:val="ParagrapheIndent2"/>
        <w:spacing w:line="230"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116093C6" w14:textId="77777777" w:rsidR="008B49D3" w:rsidRDefault="008B49D3">
      <w:pPr>
        <w:pStyle w:val="ParagrapheIndent2"/>
        <w:spacing w:line="230" w:lineRule="exact"/>
        <w:jc w:val="both"/>
        <w:rPr>
          <w:color w:val="000000"/>
          <w:lang w:val="fr-FR"/>
        </w:rPr>
      </w:pPr>
    </w:p>
    <w:p w14:paraId="4111E008" w14:textId="77777777" w:rsidR="008B49D3" w:rsidRDefault="007659F4">
      <w:pPr>
        <w:pStyle w:val="ParagrapheIndent2"/>
        <w:spacing w:after="240" w:line="230" w:lineRule="exact"/>
        <w:jc w:val="both"/>
        <w:rPr>
          <w:color w:val="000000"/>
          <w:lang w:val="fr-FR"/>
        </w:rPr>
      </w:pPr>
      <w:r>
        <w:rPr>
          <w:color w:val="000000"/>
          <w:lang w:val="fr-FR"/>
        </w:rPr>
        <w:lastRenderedPageBreak/>
        <w:t>L'attention des candidats est attirée sur le fait que toute offre irrégulière pourra faire l'objet d'une demande de régularisation, à condition qu'elle ne soit pas anormalement basse. En revanche, toute offre inacceptable ou inappropriée sera éliminée.</w:t>
      </w:r>
    </w:p>
    <w:p w14:paraId="65CC6939" w14:textId="77777777" w:rsidR="008B49D3" w:rsidRDefault="007659F4">
      <w:pPr>
        <w:pStyle w:val="ParagrapheIndent2"/>
        <w:spacing w:line="230" w:lineRule="exact"/>
        <w:jc w:val="both"/>
        <w:rPr>
          <w:color w:val="000000"/>
          <w:lang w:val="fr-FR"/>
        </w:rPr>
      </w:pPr>
      <w:r>
        <w:rPr>
          <w:color w:val="000000"/>
          <w:lang w:val="fr-FR"/>
        </w:rPr>
        <w:t>Les critères retenus pour le jugement des offres sont pondérés de la manière suivante :</w:t>
      </w:r>
    </w:p>
    <w:p w14:paraId="6DED9322" w14:textId="77777777" w:rsidR="008B49D3" w:rsidRDefault="008B49D3">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8B49D3" w14:paraId="23D82508"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3280FA" w14:textId="77777777" w:rsidR="008B49D3" w:rsidRDefault="007659F4">
            <w:pPr>
              <w:spacing w:before="40"/>
              <w:jc w:val="center"/>
              <w:rPr>
                <w:rFonts w:ascii="Arial" w:eastAsia="Arial" w:hAnsi="Arial" w:cs="Arial"/>
                <w:color w:val="000000"/>
                <w:sz w:val="20"/>
                <w:lang w:val="fr-FR"/>
              </w:rPr>
            </w:pPr>
            <w:r>
              <w:rPr>
                <w:rFonts w:ascii="Arial" w:eastAsia="Arial" w:hAnsi="Arial" w:cs="Arial"/>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8AD9F4" w14:textId="77777777" w:rsidR="008B49D3" w:rsidRDefault="007659F4">
            <w:pPr>
              <w:spacing w:before="40"/>
              <w:jc w:val="center"/>
              <w:rPr>
                <w:rFonts w:ascii="Arial" w:eastAsia="Arial" w:hAnsi="Arial" w:cs="Arial"/>
                <w:color w:val="000000"/>
                <w:sz w:val="20"/>
                <w:lang w:val="fr-FR"/>
              </w:rPr>
            </w:pPr>
            <w:r>
              <w:rPr>
                <w:rFonts w:ascii="Arial" w:eastAsia="Arial" w:hAnsi="Arial" w:cs="Arial"/>
                <w:color w:val="000000"/>
                <w:sz w:val="20"/>
                <w:lang w:val="fr-FR"/>
              </w:rPr>
              <w:t>Pondération</w:t>
            </w:r>
          </w:p>
        </w:tc>
      </w:tr>
      <w:tr w:rsidR="008B49D3" w14:paraId="089771BA"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17103" w14:textId="77777777" w:rsidR="008B49D3" w:rsidRDefault="007659F4">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29470C" w14:textId="77777777" w:rsidR="008B49D3" w:rsidRDefault="007659F4">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30.0 %</w:t>
            </w:r>
          </w:p>
        </w:tc>
      </w:tr>
      <w:tr w:rsidR="008B49D3" w14:paraId="19B17B05"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F2A24B" w14:textId="77777777" w:rsidR="008B49D3" w:rsidRDefault="007659F4">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48FA26" w14:textId="77777777" w:rsidR="008B49D3" w:rsidRDefault="007659F4">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70.0 %</w:t>
            </w:r>
          </w:p>
        </w:tc>
      </w:tr>
    </w:tbl>
    <w:p w14:paraId="48C921EB" w14:textId="77777777" w:rsidR="008B49D3" w:rsidRDefault="007659F4">
      <w:pPr>
        <w:spacing w:after="20" w:line="240" w:lineRule="exact"/>
      </w:pPr>
      <w:r>
        <w:t xml:space="preserve"> </w:t>
      </w:r>
    </w:p>
    <w:p w14:paraId="67270990" w14:textId="77777777" w:rsidR="008B49D3" w:rsidRDefault="007659F4">
      <w:pPr>
        <w:pStyle w:val="ParagrapheIndent2"/>
        <w:spacing w:line="230" w:lineRule="exact"/>
        <w:jc w:val="both"/>
        <w:rPr>
          <w:color w:val="000000"/>
          <w:lang w:val="fr-FR"/>
        </w:rPr>
      </w:pPr>
      <w:r>
        <w:rPr>
          <w:color w:val="000000"/>
          <w:lang w:val="fr-FR"/>
        </w:rPr>
        <w:t>L'offre est notée sur 100. Le marché sera alors attribué à l'entreprise dont la note globale s'approche le plus de 100.</w:t>
      </w:r>
    </w:p>
    <w:p w14:paraId="5FA6C74E" w14:textId="77777777" w:rsidR="008B49D3" w:rsidRDefault="007659F4">
      <w:pPr>
        <w:pStyle w:val="ParagrapheIndent2"/>
        <w:spacing w:line="230" w:lineRule="exact"/>
        <w:jc w:val="both"/>
        <w:rPr>
          <w:color w:val="000000"/>
          <w:lang w:val="fr-FR"/>
        </w:rPr>
      </w:pPr>
      <w:r>
        <w:rPr>
          <w:color w:val="000000"/>
          <w:lang w:val="fr-FR"/>
        </w:rPr>
        <w:t>Le critère "valeur technique" est noté sur 70 sur la base du mémoire technique selon la trame jointe au DCE.</w:t>
      </w:r>
    </w:p>
    <w:p w14:paraId="1C38EE0E" w14:textId="77777777" w:rsidR="008B49D3" w:rsidRDefault="007659F4">
      <w:pPr>
        <w:pStyle w:val="ParagrapheIndent2"/>
        <w:spacing w:after="240" w:line="230" w:lineRule="exact"/>
        <w:jc w:val="both"/>
        <w:rPr>
          <w:color w:val="000000"/>
          <w:lang w:val="fr-FR"/>
        </w:rPr>
      </w:pPr>
      <w:r>
        <w:rPr>
          <w:color w:val="000000"/>
          <w:lang w:val="fr-FR"/>
        </w:rPr>
        <w:t>Le critère « prix global des prestations" est noté sur 30 selon la formule : [Offre moins disante / Offre du candidat] x 30%.</w:t>
      </w:r>
    </w:p>
    <w:p w14:paraId="4F114615" w14:textId="77777777" w:rsidR="008B49D3" w:rsidRDefault="007659F4">
      <w:pPr>
        <w:pStyle w:val="ParagrapheIndent2"/>
        <w:spacing w:after="240" w:line="230"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64BA79E7" w14:textId="77777777" w:rsidR="008B49D3" w:rsidRDefault="007659F4">
      <w:pPr>
        <w:pStyle w:val="Titre2"/>
        <w:ind w:left="280"/>
        <w:rPr>
          <w:rFonts w:eastAsia="Arial"/>
          <w:i w:val="0"/>
          <w:color w:val="000000"/>
          <w:sz w:val="24"/>
          <w:lang w:val="fr-FR"/>
        </w:rPr>
      </w:pPr>
      <w:bookmarkStart w:id="57" w:name="ArtL2_RC-2-A9.4"/>
      <w:bookmarkStart w:id="58" w:name="_Toc256000028"/>
      <w:bookmarkEnd w:id="57"/>
      <w:r>
        <w:rPr>
          <w:rFonts w:eastAsia="Arial"/>
          <w:i w:val="0"/>
          <w:color w:val="000000"/>
          <w:sz w:val="24"/>
          <w:lang w:val="fr-FR"/>
        </w:rPr>
        <w:t>8.3 - Suite à donner à la consultation</w:t>
      </w:r>
      <w:bookmarkEnd w:id="58"/>
    </w:p>
    <w:p w14:paraId="721CD28B" w14:textId="77777777" w:rsidR="00373316" w:rsidRDefault="00373316" w:rsidP="00373316">
      <w:pPr>
        <w:pStyle w:val="ParagrapheIndent2"/>
        <w:spacing w:line="230" w:lineRule="exact"/>
        <w:jc w:val="both"/>
        <w:rPr>
          <w:color w:val="000000"/>
          <w:lang w:val="fr-FR"/>
        </w:rPr>
      </w:pPr>
      <w:r>
        <w:rPr>
          <w:color w:val="000000"/>
          <w:lang w:val="fr-FR"/>
        </w:rPr>
        <w:t>Après examen des offres, le pouvoir adjudicateur engagera des négociations avec tous les candidats sélectionnés. Toutefois, le pouvoir adjudicateur se réserve la possibilité d'attribuer le marché sur la base des offres initiales, sans négociation.</w:t>
      </w:r>
    </w:p>
    <w:p w14:paraId="56C615B5" w14:textId="77777777" w:rsidR="00373316" w:rsidRDefault="00373316" w:rsidP="00373316">
      <w:pPr>
        <w:pStyle w:val="ParagrapheIndent2"/>
        <w:spacing w:line="230" w:lineRule="exact"/>
        <w:jc w:val="both"/>
        <w:rPr>
          <w:color w:val="000000"/>
          <w:lang w:val="fr-FR"/>
        </w:rPr>
      </w:pPr>
    </w:p>
    <w:p w14:paraId="77D4A930" w14:textId="77777777" w:rsidR="00373316" w:rsidRDefault="00373316" w:rsidP="00373316">
      <w:pPr>
        <w:jc w:val="both"/>
        <w:rPr>
          <w:rFonts w:ascii="Arial" w:eastAsia="Arial" w:hAnsi="Arial" w:cs="Arial"/>
          <w:sz w:val="20"/>
          <w:lang w:val="fr-FR"/>
        </w:rPr>
      </w:pPr>
      <w:r w:rsidRPr="002A2EBC">
        <w:rPr>
          <w:rFonts w:ascii="Arial" w:eastAsia="Arial" w:hAnsi="Arial" w:cs="Arial"/>
          <w:sz w:val="20"/>
          <w:lang w:val="fr-FR"/>
        </w:rPr>
        <w:t>Parmi les opérateurs dont la candidature aura été sélectionnée, l’université négociera avec les candidats dont l’offre n’est pas inappropriée ou anormalement basse.</w:t>
      </w:r>
    </w:p>
    <w:p w14:paraId="083B9A4C" w14:textId="35256D08" w:rsidR="00373316" w:rsidRPr="002A2EBC" w:rsidRDefault="00373316" w:rsidP="00373316">
      <w:pPr>
        <w:jc w:val="both"/>
        <w:rPr>
          <w:rFonts w:ascii="Arial" w:eastAsia="Arial" w:hAnsi="Arial" w:cs="Arial"/>
          <w:sz w:val="20"/>
          <w:lang w:val="fr-FR"/>
        </w:rPr>
      </w:pPr>
      <w:r w:rsidRPr="002A2EBC">
        <w:rPr>
          <w:rFonts w:ascii="Arial" w:eastAsia="Arial" w:hAnsi="Arial" w:cs="Arial"/>
          <w:sz w:val="20"/>
          <w:lang w:val="fr-FR"/>
        </w:rPr>
        <w:t xml:space="preserve"> </w:t>
      </w:r>
    </w:p>
    <w:p w14:paraId="719B0B68" w14:textId="77777777" w:rsidR="00373316" w:rsidRDefault="00373316" w:rsidP="00373316">
      <w:pPr>
        <w:pStyle w:val="ParagrapheIndent2"/>
        <w:spacing w:after="240" w:line="230" w:lineRule="exact"/>
        <w:jc w:val="both"/>
        <w:rPr>
          <w:color w:val="000000"/>
          <w:lang w:val="fr-FR"/>
        </w:rPr>
      </w:pPr>
      <w:r w:rsidRPr="002A2EBC">
        <w:rPr>
          <w:lang w:val="fr-FR"/>
        </w:rPr>
        <w:t>Cette négociation, qui sera effectuée par écrit dans des conditions de stricte égalité, aura pour objet de préciser, d’adapter ou modifier, le cas échéant, les termes du dossier de consultation initial et/ou la teneur des offres des candidats, y compris dans leur dimension financière.</w:t>
      </w:r>
      <w:r w:rsidRPr="002A2EBC">
        <w:rPr>
          <w:color w:val="000000"/>
          <w:lang w:val="fr-FR"/>
        </w:rPr>
        <w:t xml:space="preserve"> </w:t>
      </w:r>
      <w:r>
        <w:rPr>
          <w:color w:val="000000"/>
          <w:lang w:val="fr-FR"/>
        </w:rPr>
        <w:t>La négociation peut porter, au choix du maître d'ouvrage, sur tous les éléments de l'offre ou sur certains de ces éléments (prix, délais, qualité, quantité, garanties...). La négociation se déroulera, au choix du maître d'ouvrage, exclusivement par écrit via PLACE ou par entretien suivi de la remise d'une nouvelle offre via PLACE.</w:t>
      </w:r>
    </w:p>
    <w:p w14:paraId="64117EA7" w14:textId="77777777" w:rsidR="00373316" w:rsidRPr="002A2EBC" w:rsidRDefault="00373316" w:rsidP="00373316">
      <w:pPr>
        <w:jc w:val="both"/>
        <w:rPr>
          <w:rFonts w:ascii="Arial" w:eastAsia="Arial" w:hAnsi="Arial" w:cs="Arial"/>
          <w:sz w:val="20"/>
          <w:lang w:val="fr-FR"/>
        </w:rPr>
      </w:pPr>
      <w:r w:rsidRPr="002A2EBC">
        <w:rPr>
          <w:rFonts w:ascii="Arial" w:eastAsia="Arial" w:hAnsi="Arial" w:cs="Arial"/>
          <w:sz w:val="20"/>
          <w:lang w:val="fr-FR"/>
        </w:rPr>
        <w:t>Après négociation, parmi les candidats ayant remis un dossier complet et une offre conforme, les critères et la pondération indiqués ci-dessus seront pris en compte pour la détermination de l’offre économiquement la plus avantageuse.</w:t>
      </w:r>
    </w:p>
    <w:p w14:paraId="0E34BFD6" w14:textId="77777777" w:rsidR="00373316" w:rsidRPr="002A2EBC" w:rsidRDefault="00373316" w:rsidP="00373316">
      <w:pPr>
        <w:rPr>
          <w:lang w:val="fr-FR"/>
        </w:rPr>
      </w:pPr>
    </w:p>
    <w:p w14:paraId="7B6D3B18" w14:textId="77777777" w:rsidR="00373316" w:rsidRPr="002A2EBC" w:rsidRDefault="00373316" w:rsidP="00373316">
      <w:pPr>
        <w:jc w:val="both"/>
        <w:rPr>
          <w:rFonts w:ascii="Arial" w:eastAsia="Arial" w:hAnsi="Arial" w:cs="Arial"/>
          <w:sz w:val="20"/>
          <w:lang w:val="fr-FR"/>
        </w:rPr>
      </w:pPr>
    </w:p>
    <w:p w14:paraId="0765EA71" w14:textId="77777777" w:rsidR="00373316" w:rsidRDefault="00373316" w:rsidP="00373316">
      <w:pPr>
        <w:pStyle w:val="ParagrapheIndent2"/>
        <w:spacing w:after="240" w:line="230"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432FDC08" w14:textId="1E18E4BE" w:rsidR="00373316" w:rsidRDefault="00373316" w:rsidP="00373316">
      <w:pPr>
        <w:jc w:val="both"/>
        <w:rPr>
          <w:rFonts w:ascii="Arial" w:eastAsia="Arial" w:hAnsi="Arial" w:cs="Arial"/>
          <w:sz w:val="20"/>
          <w:lang w:val="fr-FR"/>
        </w:rPr>
      </w:pPr>
      <w:r w:rsidRPr="002A2EBC">
        <w:rPr>
          <w:rFonts w:ascii="Arial" w:eastAsia="Arial" w:hAnsi="Arial" w:cs="Arial"/>
          <w:sz w:val="20"/>
          <w:lang w:val="fr-FR"/>
        </w:rPr>
        <w:t>L’attention des candidats est appelée sur le fait que l’Université se réserve la possibilité de ne pas donner suite à l’appel public à la concurrence pour des motifs d’intérêt général, y compris, le cas échéant, d’ordre financier.</w:t>
      </w:r>
    </w:p>
    <w:p w14:paraId="3C0C0B97" w14:textId="77777777" w:rsidR="00373316" w:rsidRDefault="00373316" w:rsidP="00373316">
      <w:pPr>
        <w:jc w:val="both"/>
        <w:rPr>
          <w:rFonts w:ascii="Arial" w:eastAsia="Arial" w:hAnsi="Arial" w:cs="Arial"/>
          <w:sz w:val="20"/>
          <w:lang w:val="fr-FR"/>
        </w:rPr>
      </w:pPr>
    </w:p>
    <w:p w14:paraId="1536C1F2" w14:textId="77777777" w:rsidR="008B49D3" w:rsidRDefault="007659F4">
      <w:pPr>
        <w:pStyle w:val="ParagrapheIndent2"/>
        <w:spacing w:after="240"/>
        <w:jc w:val="both"/>
        <w:rPr>
          <w:color w:val="000000"/>
          <w:lang w:val="fr-FR"/>
        </w:rPr>
      </w:pPr>
      <w:r>
        <w:rPr>
          <w:color w:val="000000"/>
          <w:lang w:val="fr-FR"/>
        </w:rPr>
        <w:t>Une attestation d'assurance décennale devra également être produite dans le même délai.</w:t>
      </w:r>
    </w:p>
    <w:p w14:paraId="70BB209A" w14:textId="77777777" w:rsidR="008B49D3" w:rsidRDefault="007659F4">
      <w:pPr>
        <w:pStyle w:val="Titre1"/>
        <w:shd w:val="clear" w:color="FD2456" w:fill="FD2456"/>
        <w:rPr>
          <w:rFonts w:eastAsia="Arial"/>
          <w:color w:val="FFFFFF"/>
          <w:sz w:val="28"/>
          <w:lang w:val="fr-FR"/>
        </w:rPr>
      </w:pPr>
      <w:bookmarkStart w:id="59" w:name="ArtL1_RC-2-A10"/>
      <w:bookmarkStart w:id="60" w:name="_Toc256000029"/>
      <w:bookmarkEnd w:id="59"/>
      <w:r>
        <w:rPr>
          <w:rFonts w:eastAsia="Arial"/>
          <w:color w:val="FFFFFF"/>
          <w:sz w:val="28"/>
          <w:lang w:val="fr-FR"/>
        </w:rPr>
        <w:t>9 - Récompenses</w:t>
      </w:r>
      <w:bookmarkEnd w:id="60"/>
    </w:p>
    <w:p w14:paraId="55DE9CEB" w14:textId="77777777" w:rsidR="008B49D3" w:rsidRPr="00511BB9" w:rsidRDefault="007659F4">
      <w:pPr>
        <w:spacing w:line="60" w:lineRule="exact"/>
        <w:rPr>
          <w:sz w:val="6"/>
          <w:lang w:val="fr-FR"/>
        </w:rPr>
      </w:pPr>
      <w:r w:rsidRPr="00511BB9">
        <w:rPr>
          <w:lang w:val="fr-FR"/>
        </w:rPr>
        <w:t xml:space="preserve"> </w:t>
      </w:r>
    </w:p>
    <w:p w14:paraId="5836CFA4" w14:textId="77777777" w:rsidR="008B49D3" w:rsidRDefault="007659F4">
      <w:pPr>
        <w:pStyle w:val="ParagrapheIndent1"/>
        <w:spacing w:after="240" w:line="230" w:lineRule="exact"/>
        <w:jc w:val="both"/>
        <w:rPr>
          <w:color w:val="000000"/>
          <w:lang w:val="fr-FR"/>
        </w:rPr>
      </w:pPr>
      <w:r>
        <w:rPr>
          <w:color w:val="000000"/>
          <w:lang w:val="fr-FR"/>
        </w:rPr>
        <w:t>A l'issue de la consultation, il ne sera versé aucune prime aux candidats admis à remettre des prestations et non retenus.</w:t>
      </w:r>
    </w:p>
    <w:p w14:paraId="49C8B279" w14:textId="77777777" w:rsidR="008B49D3" w:rsidRDefault="007659F4">
      <w:pPr>
        <w:pStyle w:val="Titre1"/>
        <w:shd w:val="clear" w:color="FD2456" w:fill="FD2456"/>
        <w:rPr>
          <w:rFonts w:eastAsia="Arial"/>
          <w:color w:val="FFFFFF"/>
          <w:sz w:val="28"/>
          <w:lang w:val="fr-FR"/>
        </w:rPr>
      </w:pPr>
      <w:bookmarkStart w:id="61" w:name="ArtL1_RC-2-A11"/>
      <w:bookmarkStart w:id="62" w:name="_Toc256000030"/>
      <w:bookmarkEnd w:id="61"/>
      <w:r>
        <w:rPr>
          <w:rFonts w:eastAsia="Arial"/>
          <w:color w:val="FFFFFF"/>
          <w:sz w:val="28"/>
          <w:lang w:val="fr-FR"/>
        </w:rPr>
        <w:t>10 - Renseignements complémentaires</w:t>
      </w:r>
      <w:bookmarkEnd w:id="62"/>
    </w:p>
    <w:p w14:paraId="3373BB60" w14:textId="77777777" w:rsidR="008B49D3" w:rsidRPr="00511BB9" w:rsidRDefault="007659F4">
      <w:pPr>
        <w:spacing w:line="60" w:lineRule="exact"/>
        <w:rPr>
          <w:sz w:val="6"/>
          <w:lang w:val="fr-FR"/>
        </w:rPr>
      </w:pPr>
      <w:r w:rsidRPr="00511BB9">
        <w:rPr>
          <w:lang w:val="fr-FR"/>
        </w:rPr>
        <w:t xml:space="preserve"> </w:t>
      </w:r>
    </w:p>
    <w:p w14:paraId="79E82F88" w14:textId="77777777" w:rsidR="008B49D3" w:rsidRDefault="007659F4">
      <w:pPr>
        <w:pStyle w:val="Titre2"/>
        <w:ind w:left="280"/>
        <w:rPr>
          <w:rFonts w:eastAsia="Arial"/>
          <w:i w:val="0"/>
          <w:color w:val="000000"/>
          <w:sz w:val="24"/>
          <w:lang w:val="fr-FR"/>
        </w:rPr>
      </w:pPr>
      <w:bookmarkStart w:id="63" w:name="ArtL2_RC-2-A11.1"/>
      <w:bookmarkStart w:id="64" w:name="_Toc256000031"/>
      <w:bookmarkEnd w:id="63"/>
      <w:r>
        <w:rPr>
          <w:rFonts w:eastAsia="Arial"/>
          <w:i w:val="0"/>
          <w:color w:val="000000"/>
          <w:sz w:val="24"/>
          <w:lang w:val="fr-FR"/>
        </w:rPr>
        <w:lastRenderedPageBreak/>
        <w:t>10.1 - Adresses supplémentaires et points de contact</w:t>
      </w:r>
      <w:bookmarkEnd w:id="64"/>
    </w:p>
    <w:p w14:paraId="4DC00222" w14:textId="4D48AE80" w:rsidR="007D1AAD" w:rsidRDefault="007659F4">
      <w:pPr>
        <w:pStyle w:val="ParagrapheIndent2"/>
        <w:spacing w:line="230"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p>
    <w:p w14:paraId="785B4C59" w14:textId="77777777" w:rsidR="002115DF" w:rsidRPr="002115DF" w:rsidRDefault="002115DF" w:rsidP="002115DF">
      <w:pPr>
        <w:rPr>
          <w:lang w:val="fr-FR"/>
        </w:rPr>
      </w:pPr>
    </w:p>
    <w:p w14:paraId="1DF5130F" w14:textId="4D67F7D2" w:rsidR="008B49D3" w:rsidRDefault="003230ED">
      <w:pPr>
        <w:pStyle w:val="ParagrapheIndent2"/>
        <w:spacing w:line="230" w:lineRule="exact"/>
        <w:jc w:val="both"/>
        <w:rPr>
          <w:color w:val="4F81BD" w:themeColor="accent1"/>
          <w:lang w:val="fr-FR"/>
        </w:rPr>
      </w:pPr>
      <w:hyperlink r:id="rId23" w:history="1">
        <w:r w:rsidR="007D1AAD" w:rsidRPr="00CC1DC0">
          <w:rPr>
            <w:rStyle w:val="Lienhypertexte"/>
            <w:lang w:val="fr-FR"/>
          </w:rPr>
          <w:t>https://www.marches-publics.gouv.fr/?page=Entreprise.EntrepriseAdvancedSearch&amp;AllCons&amp;id=2784913&amp;orgAcronyme=f2h</w:t>
        </w:r>
      </w:hyperlink>
    </w:p>
    <w:p w14:paraId="03828375" w14:textId="77777777" w:rsidR="007D1AAD" w:rsidRPr="007D1AAD" w:rsidRDefault="007D1AAD" w:rsidP="007D1AAD">
      <w:pPr>
        <w:rPr>
          <w:lang w:val="fr-FR"/>
        </w:rPr>
      </w:pPr>
    </w:p>
    <w:p w14:paraId="5DE8E862" w14:textId="77777777" w:rsidR="008B49D3" w:rsidRDefault="007659F4">
      <w:pPr>
        <w:pStyle w:val="ParagrapheIndent2"/>
        <w:spacing w:after="240" w:line="230" w:lineRule="exact"/>
        <w:jc w:val="both"/>
        <w:rPr>
          <w:color w:val="000000"/>
          <w:lang w:val="fr-FR"/>
        </w:rPr>
      </w:pPr>
      <w:r>
        <w:rPr>
          <w:color w:val="000000"/>
          <w:lang w:val="fr-FR"/>
        </w:rPr>
        <w:t>Cette demande doit intervenir au plus tard 10 jours avant la date limite de remise des plis.</w:t>
      </w:r>
    </w:p>
    <w:p w14:paraId="4B27F1CF" w14:textId="77777777" w:rsidR="008B49D3" w:rsidRDefault="007659F4">
      <w:pPr>
        <w:pStyle w:val="ParagrapheIndent2"/>
        <w:spacing w:after="240" w:line="230"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567475DA" w14:textId="77777777" w:rsidR="008B49D3" w:rsidRDefault="007659F4">
      <w:pPr>
        <w:pStyle w:val="Titre2"/>
        <w:ind w:left="280"/>
        <w:rPr>
          <w:rFonts w:eastAsia="Arial"/>
          <w:i w:val="0"/>
          <w:color w:val="000000"/>
          <w:sz w:val="24"/>
          <w:lang w:val="fr-FR"/>
        </w:rPr>
      </w:pPr>
      <w:bookmarkStart w:id="65" w:name="ArtL2_RC-2-A11.2"/>
      <w:bookmarkStart w:id="66" w:name="_Toc256000032"/>
      <w:bookmarkEnd w:id="65"/>
      <w:r>
        <w:rPr>
          <w:rFonts w:eastAsia="Arial"/>
          <w:i w:val="0"/>
          <w:color w:val="000000"/>
          <w:sz w:val="24"/>
          <w:lang w:val="fr-FR"/>
        </w:rPr>
        <w:t>10.2 - Procédures de recours</w:t>
      </w:r>
      <w:bookmarkEnd w:id="66"/>
    </w:p>
    <w:p w14:paraId="4CDA1C5D" w14:textId="77777777" w:rsidR="008B49D3" w:rsidRDefault="007659F4">
      <w:pPr>
        <w:pStyle w:val="ParagrapheIndent2"/>
        <w:spacing w:line="230" w:lineRule="exact"/>
        <w:jc w:val="both"/>
        <w:rPr>
          <w:color w:val="000000"/>
          <w:lang w:val="fr-FR"/>
        </w:rPr>
      </w:pPr>
      <w:r>
        <w:rPr>
          <w:color w:val="000000"/>
          <w:lang w:val="fr-FR"/>
        </w:rPr>
        <w:t>Le tribunal territorialement compétent est :</w:t>
      </w:r>
    </w:p>
    <w:p w14:paraId="667EF266" w14:textId="77777777" w:rsidR="008B49D3" w:rsidRDefault="007659F4">
      <w:pPr>
        <w:pStyle w:val="ParagrapheIndent2"/>
        <w:spacing w:line="230" w:lineRule="exact"/>
        <w:jc w:val="both"/>
        <w:rPr>
          <w:color w:val="000000"/>
          <w:lang w:val="fr-FR"/>
        </w:rPr>
      </w:pPr>
      <w:r>
        <w:rPr>
          <w:color w:val="000000"/>
          <w:lang w:val="fr-FR"/>
        </w:rPr>
        <w:t>Tribunal Administratif de Nancy</w:t>
      </w:r>
    </w:p>
    <w:p w14:paraId="2F26325C" w14:textId="77777777" w:rsidR="008B49D3" w:rsidRDefault="007659F4">
      <w:pPr>
        <w:pStyle w:val="ParagrapheIndent2"/>
        <w:spacing w:line="230" w:lineRule="exact"/>
        <w:jc w:val="both"/>
        <w:rPr>
          <w:color w:val="000000"/>
          <w:lang w:val="fr-FR"/>
        </w:rPr>
      </w:pPr>
      <w:r>
        <w:rPr>
          <w:color w:val="000000"/>
          <w:lang w:val="fr-FR"/>
        </w:rPr>
        <w:t>5 place de la Carrière</w:t>
      </w:r>
    </w:p>
    <w:p w14:paraId="6766BE33" w14:textId="77777777" w:rsidR="008B49D3" w:rsidRDefault="007659F4">
      <w:pPr>
        <w:pStyle w:val="ParagrapheIndent2"/>
        <w:spacing w:line="230" w:lineRule="exact"/>
        <w:jc w:val="both"/>
        <w:rPr>
          <w:color w:val="000000"/>
          <w:lang w:val="fr-FR"/>
        </w:rPr>
      </w:pPr>
      <w:r>
        <w:rPr>
          <w:color w:val="000000"/>
          <w:lang w:val="fr-FR"/>
        </w:rPr>
        <w:t>CO N° 20038</w:t>
      </w:r>
    </w:p>
    <w:p w14:paraId="49CA0975" w14:textId="77777777" w:rsidR="008B49D3" w:rsidRDefault="007659F4">
      <w:pPr>
        <w:pStyle w:val="ParagrapheIndent2"/>
        <w:spacing w:after="240"/>
        <w:jc w:val="both"/>
        <w:rPr>
          <w:color w:val="000000"/>
          <w:lang w:val="fr-FR"/>
        </w:rPr>
      </w:pPr>
      <w:r>
        <w:rPr>
          <w:color w:val="000000"/>
          <w:lang w:val="fr-FR"/>
        </w:rPr>
        <w:t>54036 NANCY</w:t>
      </w:r>
    </w:p>
    <w:p w14:paraId="66D99D27" w14:textId="77777777" w:rsidR="008B49D3" w:rsidRDefault="007659F4">
      <w:pPr>
        <w:pStyle w:val="ParagrapheIndent2"/>
        <w:spacing w:after="240" w:line="230" w:lineRule="exact"/>
        <w:jc w:val="both"/>
        <w:rPr>
          <w:color w:val="000000"/>
          <w:lang w:val="fr-FR"/>
        </w:rPr>
      </w:pPr>
      <w:r>
        <w:rPr>
          <w:color w:val="000000"/>
          <w:lang w:val="fr-FR"/>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456EBE3B" w14:textId="718C4841" w:rsidR="008B49D3" w:rsidRDefault="007659F4">
      <w:pPr>
        <w:pStyle w:val="ParagrapheIndent2"/>
        <w:spacing w:line="230" w:lineRule="exact"/>
        <w:jc w:val="both"/>
        <w:rPr>
          <w:color w:val="000000"/>
          <w:lang w:val="fr-FR"/>
        </w:rPr>
      </w:pPr>
      <w:r>
        <w:rPr>
          <w:color w:val="000000"/>
          <w:lang w:val="fr-FR"/>
        </w:rPr>
        <w:t>En cas de difficultés survenant lors de la procédure de passation, l'organe chargé de jouer le rôle de médiateur est :</w:t>
      </w:r>
    </w:p>
    <w:p w14:paraId="2DBCE5BE" w14:textId="77777777" w:rsidR="00B64467" w:rsidRPr="00B64467" w:rsidRDefault="00B64467" w:rsidP="00B64467">
      <w:pPr>
        <w:rPr>
          <w:lang w:val="fr-FR"/>
        </w:rPr>
      </w:pPr>
    </w:p>
    <w:p w14:paraId="4484A7D6" w14:textId="77777777" w:rsidR="008B49D3" w:rsidRDefault="007659F4">
      <w:pPr>
        <w:pStyle w:val="ParagrapheIndent2"/>
        <w:spacing w:line="230" w:lineRule="exact"/>
        <w:jc w:val="both"/>
        <w:rPr>
          <w:color w:val="000000"/>
          <w:lang w:val="fr-FR"/>
        </w:rPr>
      </w:pPr>
      <w:r>
        <w:rPr>
          <w:color w:val="000000"/>
          <w:lang w:val="fr-FR"/>
        </w:rPr>
        <w:t>Comité consultatif interrégional de règlement amiable des différends ou litiges relatifs aux marchés publics</w:t>
      </w:r>
    </w:p>
    <w:p w14:paraId="3027A4BE" w14:textId="77777777" w:rsidR="008B49D3" w:rsidRDefault="007659F4">
      <w:pPr>
        <w:pStyle w:val="ParagrapheIndent2"/>
        <w:spacing w:line="230" w:lineRule="exact"/>
        <w:jc w:val="both"/>
        <w:rPr>
          <w:color w:val="000000"/>
          <w:lang w:val="fr-FR"/>
        </w:rPr>
      </w:pPr>
      <w:r>
        <w:rPr>
          <w:color w:val="000000"/>
          <w:lang w:val="fr-FR"/>
        </w:rPr>
        <w:t>1 Rue du Préfet Erignac</w:t>
      </w:r>
    </w:p>
    <w:p w14:paraId="7BE7EB5B" w14:textId="77777777" w:rsidR="008B49D3" w:rsidRDefault="007659F4">
      <w:pPr>
        <w:pStyle w:val="ParagrapheIndent2"/>
        <w:spacing w:line="230" w:lineRule="exact"/>
        <w:jc w:val="both"/>
        <w:rPr>
          <w:color w:val="000000"/>
          <w:lang w:val="fr-FR"/>
        </w:rPr>
      </w:pPr>
      <w:r>
        <w:rPr>
          <w:color w:val="000000"/>
          <w:lang w:val="fr-FR"/>
        </w:rPr>
        <w:t>54038 NANCY</w:t>
      </w:r>
    </w:p>
    <w:sectPr w:rsidR="008B49D3">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2F989" w14:textId="77777777" w:rsidR="007659F4" w:rsidRDefault="007659F4">
      <w:r>
        <w:separator/>
      </w:r>
    </w:p>
  </w:endnote>
  <w:endnote w:type="continuationSeparator" w:id="0">
    <w:p w14:paraId="28307414" w14:textId="77777777" w:rsidR="007659F4" w:rsidRDefault="00765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8B49D3" w14:paraId="4A4123FC" w14:textId="77777777">
      <w:trPr>
        <w:trHeight w:val="245"/>
      </w:trPr>
      <w:tc>
        <w:tcPr>
          <w:tcW w:w="5220" w:type="dxa"/>
          <w:tcMar>
            <w:top w:w="0" w:type="dxa"/>
            <w:left w:w="0" w:type="dxa"/>
            <w:bottom w:w="0" w:type="dxa"/>
            <w:right w:w="0" w:type="dxa"/>
          </w:tcMar>
          <w:vAlign w:val="center"/>
        </w:tcPr>
        <w:p w14:paraId="33DC92F3" w14:textId="2C6B0C3F" w:rsidR="008B49D3" w:rsidRDefault="007659F4">
          <w:pPr>
            <w:pStyle w:val="PiedDePage"/>
            <w:rPr>
              <w:color w:val="000000"/>
              <w:lang w:val="fr-FR"/>
            </w:rPr>
          </w:pPr>
          <w:r>
            <w:rPr>
              <w:color w:val="000000"/>
              <w:lang w:val="fr-FR"/>
            </w:rPr>
            <w:t xml:space="preserve">Consultation n°: </w:t>
          </w:r>
          <w:r w:rsidR="000B5423">
            <w:rPr>
              <w:color w:val="000000"/>
              <w:lang w:val="fr-FR"/>
            </w:rPr>
            <w:t>2025SDPI830MOE</w:t>
          </w:r>
        </w:p>
      </w:tc>
      <w:tc>
        <w:tcPr>
          <w:tcW w:w="4400" w:type="dxa"/>
          <w:tcMar>
            <w:top w:w="0" w:type="dxa"/>
            <w:left w:w="0" w:type="dxa"/>
            <w:bottom w:w="0" w:type="dxa"/>
            <w:right w:w="0" w:type="dxa"/>
          </w:tcMar>
          <w:vAlign w:val="center"/>
        </w:tcPr>
        <w:p w14:paraId="2FFE4F9E" w14:textId="77777777" w:rsidR="008B49D3" w:rsidRDefault="007659F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8B49D3" w14:paraId="1F24630B" w14:textId="77777777">
      <w:trPr>
        <w:trHeight w:val="245"/>
      </w:trPr>
      <w:tc>
        <w:tcPr>
          <w:tcW w:w="5220" w:type="dxa"/>
          <w:tcMar>
            <w:top w:w="0" w:type="dxa"/>
            <w:left w:w="0" w:type="dxa"/>
            <w:bottom w:w="0" w:type="dxa"/>
            <w:right w:w="0" w:type="dxa"/>
          </w:tcMar>
          <w:vAlign w:val="center"/>
        </w:tcPr>
        <w:p w14:paraId="2DFC9ED6" w14:textId="7FE54B11" w:rsidR="008B49D3" w:rsidRDefault="007659F4">
          <w:pPr>
            <w:pStyle w:val="PiedDePage"/>
            <w:rPr>
              <w:color w:val="000000"/>
              <w:lang w:val="fr-FR"/>
            </w:rPr>
          </w:pPr>
          <w:r>
            <w:rPr>
              <w:color w:val="000000"/>
              <w:lang w:val="fr-FR"/>
            </w:rPr>
            <w:t xml:space="preserve">Consultation n°: </w:t>
          </w:r>
          <w:r w:rsidR="000B5423">
            <w:rPr>
              <w:color w:val="000000"/>
              <w:lang w:val="fr-FR"/>
            </w:rPr>
            <w:t>2025SDPI830MOE</w:t>
          </w:r>
        </w:p>
      </w:tc>
      <w:tc>
        <w:tcPr>
          <w:tcW w:w="4400" w:type="dxa"/>
          <w:tcMar>
            <w:top w:w="0" w:type="dxa"/>
            <w:left w:w="0" w:type="dxa"/>
            <w:bottom w:w="0" w:type="dxa"/>
            <w:right w:w="0" w:type="dxa"/>
          </w:tcMar>
          <w:vAlign w:val="center"/>
        </w:tcPr>
        <w:p w14:paraId="4F6635A2" w14:textId="77777777" w:rsidR="008B49D3" w:rsidRDefault="007659F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820B2" w14:textId="77777777" w:rsidR="007659F4" w:rsidRDefault="007659F4">
      <w:r>
        <w:separator/>
      </w:r>
    </w:p>
  </w:footnote>
  <w:footnote w:type="continuationSeparator" w:id="0">
    <w:p w14:paraId="20E54FB2" w14:textId="77777777" w:rsidR="007659F4" w:rsidRDefault="007659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B49D3"/>
    <w:rsid w:val="00022A81"/>
    <w:rsid w:val="00044A1F"/>
    <w:rsid w:val="00056449"/>
    <w:rsid w:val="000829E0"/>
    <w:rsid w:val="00097364"/>
    <w:rsid w:val="000A6C1A"/>
    <w:rsid w:val="000B5423"/>
    <w:rsid w:val="00174A25"/>
    <w:rsid w:val="001D166B"/>
    <w:rsid w:val="00204655"/>
    <w:rsid w:val="00205F82"/>
    <w:rsid w:val="002115DF"/>
    <w:rsid w:val="0021407D"/>
    <w:rsid w:val="00274405"/>
    <w:rsid w:val="003230ED"/>
    <w:rsid w:val="00364CD7"/>
    <w:rsid w:val="00373316"/>
    <w:rsid w:val="003C0187"/>
    <w:rsid w:val="004C3581"/>
    <w:rsid w:val="004D1818"/>
    <w:rsid w:val="004F7C36"/>
    <w:rsid w:val="00511BB9"/>
    <w:rsid w:val="00535C47"/>
    <w:rsid w:val="006357D0"/>
    <w:rsid w:val="00663DE9"/>
    <w:rsid w:val="00736410"/>
    <w:rsid w:val="007659F4"/>
    <w:rsid w:val="007D1AAD"/>
    <w:rsid w:val="007F5499"/>
    <w:rsid w:val="008B49D3"/>
    <w:rsid w:val="00B27992"/>
    <w:rsid w:val="00B64467"/>
    <w:rsid w:val="00C56FC1"/>
    <w:rsid w:val="00CC15EA"/>
    <w:rsid w:val="00CD2B0B"/>
    <w:rsid w:val="00CE47D5"/>
    <w:rsid w:val="00D04C59"/>
    <w:rsid w:val="00D17D9F"/>
    <w:rsid w:val="00DC4B97"/>
    <w:rsid w:val="00EF011B"/>
    <w:rsid w:val="00F31871"/>
    <w:rsid w:val="00F56BED"/>
    <w:rsid w:val="00FE07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4E456BD8"/>
  <w15:docId w15:val="{7C1971F2-C12A-4355-8973-B8A2E3D44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Arial" w:eastAsia="Arial" w:hAnsi="Arial" w:cs="Arial"/>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CD2B0B"/>
    <w:pPr>
      <w:tabs>
        <w:tab w:val="center" w:pos="4536"/>
        <w:tab w:val="right" w:pos="9072"/>
      </w:tabs>
    </w:pPr>
  </w:style>
  <w:style w:type="character" w:customStyle="1" w:styleId="En-tteCar">
    <w:name w:val="En-tête Car"/>
    <w:basedOn w:val="Policepardfaut"/>
    <w:link w:val="En-tte"/>
    <w:rsid w:val="00CD2B0B"/>
    <w:rPr>
      <w:sz w:val="24"/>
      <w:szCs w:val="24"/>
    </w:rPr>
  </w:style>
  <w:style w:type="paragraph" w:styleId="Pieddepage0">
    <w:name w:val="footer"/>
    <w:basedOn w:val="Normal"/>
    <w:link w:val="PieddepageCar"/>
    <w:unhideWhenUsed/>
    <w:rsid w:val="00CD2B0B"/>
    <w:pPr>
      <w:tabs>
        <w:tab w:val="center" w:pos="4536"/>
        <w:tab w:val="right" w:pos="9072"/>
      </w:tabs>
    </w:pPr>
  </w:style>
  <w:style w:type="character" w:customStyle="1" w:styleId="PieddepageCar">
    <w:name w:val="Pied de page Car"/>
    <w:basedOn w:val="Policepardfaut"/>
    <w:link w:val="Pieddepage0"/>
    <w:rsid w:val="00CD2B0B"/>
    <w:rPr>
      <w:sz w:val="24"/>
      <w:szCs w:val="24"/>
    </w:rPr>
  </w:style>
  <w:style w:type="character" w:styleId="Mentionnonrsolue">
    <w:name w:val="Unresolved Mention"/>
    <w:basedOn w:val="Policepardfaut"/>
    <w:uiPriority w:val="99"/>
    <w:semiHidden/>
    <w:unhideWhenUsed/>
    <w:rsid w:val="007D1AAD"/>
    <w:rPr>
      <w:color w:val="605E5C"/>
      <w:shd w:val="clear" w:color="auto" w:fill="E1DFDD"/>
    </w:rPr>
  </w:style>
  <w:style w:type="character" w:styleId="Lienhypertextesuivivisit">
    <w:name w:val="FollowedHyperlink"/>
    <w:basedOn w:val="Policepardfaut"/>
    <w:semiHidden/>
    <w:unhideWhenUsed/>
    <w:rsid w:val="00D04C59"/>
    <w:rPr>
      <w:color w:val="800080" w:themeColor="followedHyperlink"/>
      <w:u w:val="single"/>
    </w:rPr>
  </w:style>
  <w:style w:type="character" w:styleId="lev">
    <w:name w:val="Strong"/>
    <w:basedOn w:val="Policepardfaut"/>
    <w:uiPriority w:val="22"/>
    <w:qFormat/>
    <w:rsid w:val="003C01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marches-publics.gouv.fr/?page=Entreprise.EntrepriseAdvancedSearch&amp;AllCons&amp;id=2784913&amp;orgAcronyme=f2h" TargetMode="Externa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yperlink" Target="https://www.marches-publics.gouv.fr/?page=Entreprise.EntrepriseAdvancedSearch&amp;AllCons&amp;id=2784913&amp;orgAcronyme=f2h" TargetMode="External"/><Relationship Id="rId10" Type="http://schemas.openxmlformats.org/officeDocument/2006/relationships/image" Target="media/image5.png"/><Relationship Id="rId19" Type="http://schemas.openxmlformats.org/officeDocument/2006/relationships/hyperlink" Target="https://www.marches-publics.gouv.fr/?page=Entreprise.EntrepriseAdvancedSearch&amp;AllCons&amp;id=2784913&amp;orgAcronyme=f2h"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343</TotalTime>
  <Pages>10</Pages>
  <Words>3572</Words>
  <Characters>19647</Characters>
  <Application>Microsoft Office Word</Application>
  <DocSecurity>0</DocSecurity>
  <Lines>163</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Bernard Lachana</dc:creator>
  <cp:lastModifiedBy>Bernard Lachana</cp:lastModifiedBy>
  <cp:revision>15</cp:revision>
  <dcterms:created xsi:type="dcterms:W3CDTF">2025-11-06T16:05:00Z</dcterms:created>
  <dcterms:modified xsi:type="dcterms:W3CDTF">2025-11-19T08:17:00Z</dcterms:modified>
</cp:coreProperties>
</file>